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F6F55A" w14:textId="77777777" w:rsidR="00062584" w:rsidRPr="00062584" w:rsidRDefault="00062584" w:rsidP="00062584">
      <w:pPr>
        <w:pStyle w:val="Odsekzoznamu"/>
        <w:numPr>
          <w:ilvl w:val="0"/>
          <w:numId w:val="2"/>
        </w:numPr>
        <w:rPr>
          <w:rFonts w:ascii="Gill Sans Nova" w:hAnsi="Gill Sans Nova"/>
          <w:sz w:val="20"/>
          <w:szCs w:val="20"/>
        </w:rPr>
      </w:pPr>
      <w:r w:rsidRPr="00062584">
        <w:rPr>
          <w:rFonts w:ascii="Gill Sans Nova" w:hAnsi="Gill Sans Nova"/>
          <w:sz w:val="20"/>
          <w:szCs w:val="20"/>
        </w:rPr>
        <w:t>Neskorá moderna - reflexia vybraných diel: Dom kultúry v Banskej Bystrici</w:t>
      </w:r>
    </w:p>
    <w:p w14:paraId="19C29636" w14:textId="001AFE9D" w:rsidR="001D3608" w:rsidRDefault="00062584" w:rsidP="00062584">
      <w:pPr>
        <w:pStyle w:val="Odsekzoznamu"/>
        <w:rPr>
          <w:rFonts w:ascii="Gill Sans Nova" w:hAnsi="Gill Sans Nova"/>
          <w:sz w:val="20"/>
          <w:szCs w:val="20"/>
        </w:rPr>
      </w:pPr>
      <w:r w:rsidRPr="00062584">
        <w:rPr>
          <w:rFonts w:ascii="Gill Sans Nova" w:hAnsi="Gill Sans Nova"/>
          <w:sz w:val="20"/>
          <w:szCs w:val="20"/>
        </w:rPr>
        <w:t xml:space="preserve">Text Kataríny </w:t>
      </w:r>
      <w:proofErr w:type="spellStart"/>
      <w:r w:rsidRPr="00062584">
        <w:rPr>
          <w:rFonts w:ascii="Gill Sans Nova" w:hAnsi="Gill Sans Nova"/>
          <w:sz w:val="20"/>
          <w:szCs w:val="20"/>
        </w:rPr>
        <w:t>Andrášiovej</w:t>
      </w:r>
      <w:proofErr w:type="spellEnd"/>
      <w:r w:rsidRPr="00062584">
        <w:rPr>
          <w:rFonts w:ascii="Gill Sans Nova" w:hAnsi="Gill Sans Nova"/>
          <w:sz w:val="20"/>
          <w:szCs w:val="20"/>
        </w:rPr>
        <w:t xml:space="preserve"> približuje hodnoty a okolnosti vzniku významného diela Jozefa Chrobáka.</w:t>
      </w:r>
      <w:r w:rsidR="001D3608" w:rsidRPr="00062584">
        <w:rPr>
          <w:rFonts w:ascii="Gill Sans Nova" w:hAnsi="Gill Sans Nova"/>
          <w:sz w:val="20"/>
          <w:szCs w:val="20"/>
        </w:rPr>
        <w:t xml:space="preserve"> </w:t>
      </w:r>
    </w:p>
    <w:p w14:paraId="67D94FAC" w14:textId="47C493DA" w:rsidR="00062584" w:rsidRDefault="00062584" w:rsidP="00062584">
      <w:pPr>
        <w:pStyle w:val="Odsekzoznamu"/>
        <w:rPr>
          <w:rFonts w:ascii="Gill Sans Nova" w:hAnsi="Gill Sans Nova"/>
          <w:color w:val="7030A0"/>
          <w:sz w:val="20"/>
          <w:szCs w:val="20"/>
        </w:rPr>
      </w:pPr>
      <w:r>
        <w:rPr>
          <w:rFonts w:ascii="Gill Sans Nova" w:hAnsi="Gill Sans Nova"/>
          <w:color w:val="7030A0"/>
          <w:sz w:val="20"/>
          <w:szCs w:val="20"/>
        </w:rPr>
        <w:t xml:space="preserve">/ Late </w:t>
      </w:r>
      <w:proofErr w:type="spellStart"/>
      <w:r>
        <w:rPr>
          <w:rFonts w:ascii="Gill Sans Nova" w:hAnsi="Gill Sans Nova"/>
          <w:color w:val="7030A0"/>
          <w:sz w:val="20"/>
          <w:szCs w:val="20"/>
        </w:rPr>
        <w:t>modern</w:t>
      </w:r>
      <w:proofErr w:type="spellEnd"/>
      <w:r>
        <w:rPr>
          <w:rFonts w:ascii="Gill Sans Nova" w:hAnsi="Gill Sans Nova"/>
          <w:color w:val="7030A0"/>
          <w:sz w:val="20"/>
          <w:szCs w:val="20"/>
        </w:rPr>
        <w:t xml:space="preserve"> – </w:t>
      </w:r>
      <w:proofErr w:type="spellStart"/>
      <w:r>
        <w:rPr>
          <w:rFonts w:ascii="Gill Sans Nova" w:hAnsi="Gill Sans Nova"/>
          <w:color w:val="7030A0"/>
          <w:sz w:val="20"/>
          <w:szCs w:val="20"/>
        </w:rPr>
        <w:t>reflection</w:t>
      </w:r>
      <w:proofErr w:type="spellEnd"/>
      <w:r>
        <w:rPr>
          <w:rFonts w:ascii="Gill Sans Nova" w:hAnsi="Gill Sans Nova"/>
          <w:color w:val="7030A0"/>
          <w:sz w:val="20"/>
          <w:szCs w:val="20"/>
        </w:rPr>
        <w:t xml:space="preserve"> on </w:t>
      </w:r>
      <w:proofErr w:type="spellStart"/>
      <w:r>
        <w:rPr>
          <w:rFonts w:ascii="Gill Sans Nova" w:hAnsi="Gill Sans Nova"/>
          <w:color w:val="7030A0"/>
          <w:sz w:val="20"/>
          <w:szCs w:val="20"/>
        </w:rPr>
        <w:t>selected</w:t>
      </w:r>
      <w:proofErr w:type="spellEnd"/>
      <w:r>
        <w:rPr>
          <w:rFonts w:ascii="Gill Sans Nova" w:hAnsi="Gill Sans Nova"/>
          <w:color w:val="7030A0"/>
          <w:sz w:val="20"/>
          <w:szCs w:val="20"/>
        </w:rPr>
        <w:t xml:space="preserve"> </w:t>
      </w:r>
      <w:proofErr w:type="spellStart"/>
      <w:r>
        <w:rPr>
          <w:rFonts w:ascii="Gill Sans Nova" w:hAnsi="Gill Sans Nova"/>
          <w:color w:val="7030A0"/>
          <w:sz w:val="20"/>
          <w:szCs w:val="20"/>
        </w:rPr>
        <w:t>works</w:t>
      </w:r>
      <w:proofErr w:type="spellEnd"/>
      <w:r>
        <w:rPr>
          <w:rFonts w:ascii="Gill Sans Nova" w:hAnsi="Gill Sans Nova"/>
          <w:color w:val="7030A0"/>
          <w:sz w:val="20"/>
          <w:szCs w:val="20"/>
        </w:rPr>
        <w:t>: Dom kultúry in Banská Bystrica</w:t>
      </w:r>
    </w:p>
    <w:p w14:paraId="5B68E836" w14:textId="7E8D110A" w:rsidR="00062584" w:rsidRPr="00062584" w:rsidRDefault="00062584" w:rsidP="00062584">
      <w:pPr>
        <w:pStyle w:val="Odsekzoznamu"/>
        <w:rPr>
          <w:rFonts w:ascii="Gill Sans Nova" w:hAnsi="Gill Sans Nova"/>
          <w:color w:val="7030A0"/>
          <w:sz w:val="20"/>
          <w:szCs w:val="20"/>
        </w:rPr>
      </w:pPr>
      <w:r>
        <w:rPr>
          <w:rFonts w:ascii="Gill Sans Nova" w:hAnsi="Gill Sans Nova"/>
          <w:color w:val="7030A0"/>
          <w:sz w:val="20"/>
          <w:szCs w:val="20"/>
        </w:rPr>
        <w:t xml:space="preserve">Text by Katarína </w:t>
      </w:r>
      <w:proofErr w:type="spellStart"/>
      <w:r>
        <w:rPr>
          <w:rFonts w:ascii="Gill Sans Nova" w:hAnsi="Gill Sans Nova"/>
          <w:color w:val="7030A0"/>
          <w:sz w:val="20"/>
          <w:szCs w:val="20"/>
        </w:rPr>
        <w:t>Andrášiová</w:t>
      </w:r>
      <w:proofErr w:type="spellEnd"/>
      <w:r>
        <w:rPr>
          <w:rFonts w:ascii="Gill Sans Nova" w:hAnsi="Gill Sans Nova"/>
          <w:color w:val="7030A0"/>
          <w:sz w:val="20"/>
          <w:szCs w:val="20"/>
        </w:rPr>
        <w:t xml:space="preserve"> </w:t>
      </w:r>
      <w:proofErr w:type="spellStart"/>
      <w:r>
        <w:rPr>
          <w:rFonts w:ascii="Gill Sans Nova" w:hAnsi="Gill Sans Nova"/>
          <w:color w:val="7030A0"/>
          <w:sz w:val="20"/>
          <w:szCs w:val="20"/>
        </w:rPr>
        <w:t>describing</w:t>
      </w:r>
      <w:proofErr w:type="spellEnd"/>
      <w:r>
        <w:rPr>
          <w:rFonts w:ascii="Gill Sans Nova" w:hAnsi="Gill Sans Nova"/>
          <w:color w:val="7030A0"/>
          <w:sz w:val="20"/>
          <w:szCs w:val="20"/>
        </w:rPr>
        <w:t xml:space="preserve"> </w:t>
      </w:r>
      <w:proofErr w:type="spellStart"/>
      <w:r>
        <w:rPr>
          <w:rFonts w:ascii="Gill Sans Nova" w:hAnsi="Gill Sans Nova"/>
          <w:color w:val="7030A0"/>
          <w:sz w:val="20"/>
          <w:szCs w:val="20"/>
        </w:rPr>
        <w:t>the</w:t>
      </w:r>
      <w:proofErr w:type="spellEnd"/>
      <w:r>
        <w:rPr>
          <w:rFonts w:ascii="Gill Sans Nova" w:hAnsi="Gill Sans Nova"/>
          <w:color w:val="7030A0"/>
          <w:sz w:val="20"/>
          <w:szCs w:val="20"/>
        </w:rPr>
        <w:t xml:space="preserve"> </w:t>
      </w:r>
      <w:proofErr w:type="spellStart"/>
      <w:r>
        <w:rPr>
          <w:rFonts w:ascii="Gill Sans Nova" w:hAnsi="Gill Sans Nova"/>
          <w:color w:val="7030A0"/>
          <w:sz w:val="20"/>
          <w:szCs w:val="20"/>
        </w:rPr>
        <w:t>values</w:t>
      </w:r>
      <w:proofErr w:type="spellEnd"/>
      <w:r>
        <w:rPr>
          <w:rFonts w:ascii="Gill Sans Nova" w:hAnsi="Gill Sans Nova"/>
          <w:color w:val="7030A0"/>
          <w:sz w:val="20"/>
          <w:szCs w:val="20"/>
        </w:rPr>
        <w:t xml:space="preserve">, </w:t>
      </w:r>
      <w:proofErr w:type="spellStart"/>
      <w:r>
        <w:rPr>
          <w:rFonts w:ascii="Gill Sans Nova" w:hAnsi="Gill Sans Nova"/>
          <w:color w:val="7030A0"/>
          <w:sz w:val="20"/>
          <w:szCs w:val="20"/>
        </w:rPr>
        <w:t>era</w:t>
      </w:r>
      <w:proofErr w:type="spellEnd"/>
      <w:r>
        <w:rPr>
          <w:rFonts w:ascii="Gill Sans Nova" w:hAnsi="Gill Sans Nova"/>
          <w:color w:val="7030A0"/>
          <w:sz w:val="20"/>
          <w:szCs w:val="20"/>
        </w:rPr>
        <w:t xml:space="preserve"> and </w:t>
      </w:r>
      <w:proofErr w:type="spellStart"/>
      <w:r>
        <w:rPr>
          <w:rFonts w:ascii="Gill Sans Nova" w:hAnsi="Gill Sans Nova"/>
          <w:color w:val="7030A0"/>
          <w:sz w:val="20"/>
          <w:szCs w:val="20"/>
        </w:rPr>
        <w:t>the</w:t>
      </w:r>
      <w:proofErr w:type="spellEnd"/>
      <w:r>
        <w:rPr>
          <w:rFonts w:ascii="Gill Sans Nova" w:hAnsi="Gill Sans Nova"/>
          <w:color w:val="7030A0"/>
          <w:sz w:val="20"/>
          <w:szCs w:val="20"/>
        </w:rPr>
        <w:t xml:space="preserve"> </w:t>
      </w:r>
      <w:proofErr w:type="spellStart"/>
      <w:r>
        <w:rPr>
          <w:rFonts w:ascii="Gill Sans Nova" w:hAnsi="Gill Sans Nova"/>
          <w:color w:val="7030A0"/>
          <w:sz w:val="20"/>
          <w:szCs w:val="20"/>
        </w:rPr>
        <w:t>origin</w:t>
      </w:r>
      <w:proofErr w:type="spellEnd"/>
      <w:r>
        <w:rPr>
          <w:rFonts w:ascii="Gill Sans Nova" w:hAnsi="Gill Sans Nova"/>
          <w:color w:val="7030A0"/>
          <w:sz w:val="20"/>
          <w:szCs w:val="20"/>
        </w:rPr>
        <w:t xml:space="preserve"> of </w:t>
      </w:r>
      <w:proofErr w:type="spellStart"/>
      <w:r>
        <w:rPr>
          <w:rFonts w:ascii="Gill Sans Nova" w:hAnsi="Gill Sans Nova"/>
          <w:color w:val="7030A0"/>
          <w:sz w:val="20"/>
          <w:szCs w:val="20"/>
        </w:rPr>
        <w:t>an</w:t>
      </w:r>
      <w:proofErr w:type="spellEnd"/>
      <w:r>
        <w:rPr>
          <w:rFonts w:ascii="Gill Sans Nova" w:hAnsi="Gill Sans Nova"/>
          <w:color w:val="7030A0"/>
          <w:sz w:val="20"/>
          <w:szCs w:val="20"/>
        </w:rPr>
        <w:t xml:space="preserve"> </w:t>
      </w:r>
      <w:proofErr w:type="spellStart"/>
      <w:r>
        <w:rPr>
          <w:rFonts w:ascii="Gill Sans Nova" w:hAnsi="Gill Sans Nova"/>
          <w:color w:val="7030A0"/>
          <w:sz w:val="20"/>
          <w:szCs w:val="20"/>
        </w:rPr>
        <w:t>important</w:t>
      </w:r>
      <w:proofErr w:type="spellEnd"/>
      <w:r>
        <w:rPr>
          <w:rFonts w:ascii="Gill Sans Nova" w:hAnsi="Gill Sans Nova"/>
          <w:color w:val="7030A0"/>
          <w:sz w:val="20"/>
          <w:szCs w:val="20"/>
        </w:rPr>
        <w:t xml:space="preserve"> </w:t>
      </w:r>
      <w:proofErr w:type="spellStart"/>
      <w:r>
        <w:rPr>
          <w:rFonts w:ascii="Gill Sans Nova" w:hAnsi="Gill Sans Nova"/>
          <w:color w:val="7030A0"/>
          <w:sz w:val="20"/>
          <w:szCs w:val="20"/>
        </w:rPr>
        <w:t>oeuvre</w:t>
      </w:r>
      <w:proofErr w:type="spellEnd"/>
      <w:r>
        <w:rPr>
          <w:rFonts w:ascii="Gill Sans Nova" w:hAnsi="Gill Sans Nova"/>
          <w:color w:val="7030A0"/>
          <w:sz w:val="20"/>
          <w:szCs w:val="20"/>
        </w:rPr>
        <w:t xml:space="preserve"> by Jozef Chrobák</w:t>
      </w:r>
    </w:p>
    <w:p w14:paraId="26A68F33" w14:textId="7A5D497E" w:rsidR="00062584" w:rsidRDefault="00062584" w:rsidP="00062584">
      <w:pPr>
        <w:pStyle w:val="Odsekzoznamu"/>
        <w:rPr>
          <w:rFonts w:ascii="Gill Sans Nova" w:hAnsi="Gill Sans Nova"/>
          <w:sz w:val="20"/>
          <w:szCs w:val="20"/>
        </w:rPr>
      </w:pPr>
      <w:r>
        <w:rPr>
          <w:rFonts w:ascii="Gill Sans Nova" w:hAnsi="Gill Sans Nova"/>
          <w:sz w:val="20"/>
          <w:szCs w:val="20"/>
        </w:rPr>
        <w:t xml:space="preserve">Zdroj </w:t>
      </w:r>
      <w:r w:rsidRPr="00062584">
        <w:rPr>
          <w:rFonts w:ascii="Gill Sans Nova" w:hAnsi="Gill Sans Nova"/>
          <w:color w:val="7030A0"/>
          <w:sz w:val="20"/>
          <w:szCs w:val="20"/>
        </w:rPr>
        <w:t xml:space="preserve">/ </w:t>
      </w:r>
      <w:proofErr w:type="spellStart"/>
      <w:r w:rsidRPr="00062584">
        <w:rPr>
          <w:rFonts w:ascii="Gill Sans Nova" w:hAnsi="Gill Sans Nova"/>
          <w:color w:val="7030A0"/>
          <w:sz w:val="20"/>
          <w:szCs w:val="20"/>
        </w:rPr>
        <w:t>Source</w:t>
      </w:r>
      <w:proofErr w:type="spellEnd"/>
      <w:r w:rsidRPr="00062584">
        <w:rPr>
          <w:rFonts w:ascii="Gill Sans Nova" w:hAnsi="Gill Sans Nova"/>
          <w:color w:val="7030A0"/>
          <w:sz w:val="20"/>
          <w:szCs w:val="20"/>
        </w:rPr>
        <w:t xml:space="preserve">: </w:t>
      </w:r>
      <w:hyperlink r:id="rId5" w:history="1">
        <w:r w:rsidRPr="00062584">
          <w:rPr>
            <w:rStyle w:val="Hypertextovprepojenie"/>
            <w:rFonts w:ascii="Gill Sans Nova" w:hAnsi="Gill Sans Nova"/>
            <w:i/>
            <w:iCs/>
            <w:color w:val="A5A5A5" w:themeColor="accent3"/>
            <w:sz w:val="20"/>
            <w:szCs w:val="20"/>
            <w:u w:val="none"/>
          </w:rPr>
          <w:t>https://www.archinfo.sk/diskusia/blog/diela/neskora-moderna-reflexia-vybranych-diel-dom-kultury-v-banskej-bystrici.html</w:t>
        </w:r>
      </w:hyperlink>
    </w:p>
    <w:p w14:paraId="3DF2F017" w14:textId="77777777" w:rsidR="00062584" w:rsidRPr="00062584" w:rsidRDefault="00062584" w:rsidP="00062584">
      <w:pPr>
        <w:pStyle w:val="Odsekzoznamu"/>
        <w:rPr>
          <w:rFonts w:ascii="Gill Sans Nova" w:hAnsi="Gill Sans Nova"/>
          <w:sz w:val="20"/>
          <w:szCs w:val="20"/>
        </w:rPr>
      </w:pPr>
    </w:p>
    <w:tbl>
      <w:tblPr>
        <w:tblStyle w:val="Mriekatabu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97"/>
        <w:gridCol w:w="6997"/>
      </w:tblGrid>
      <w:tr w:rsidR="00062584" w14:paraId="76C86A13" w14:textId="77777777" w:rsidTr="0016082F">
        <w:tc>
          <w:tcPr>
            <w:tcW w:w="6997" w:type="dxa"/>
          </w:tcPr>
          <w:p w14:paraId="14C367F2" w14:textId="77777777" w:rsidR="005137BE" w:rsidRDefault="00062584" w:rsidP="00062584">
            <w:pPr>
              <w:jc w:val="both"/>
              <w:rPr>
                <w:rFonts w:ascii="Gill Sans Nova" w:hAnsi="Gill Sans Nova"/>
                <w:sz w:val="20"/>
                <w:szCs w:val="20"/>
              </w:rPr>
            </w:pPr>
            <w:r w:rsidRPr="00062584">
              <w:rPr>
                <w:rFonts w:ascii="Gill Sans Nova" w:hAnsi="Gill Sans Nova"/>
                <w:sz w:val="20"/>
                <w:szCs w:val="20"/>
              </w:rPr>
              <w:t>Adresa: Námestie slobody 3, Banská Bystrica</w:t>
            </w:r>
          </w:p>
          <w:p w14:paraId="18EEEE73" w14:textId="77777777" w:rsidR="005137BE" w:rsidRDefault="00062584" w:rsidP="00062584">
            <w:pPr>
              <w:jc w:val="both"/>
              <w:rPr>
                <w:rFonts w:ascii="Gill Sans Nova" w:hAnsi="Gill Sans Nova"/>
                <w:sz w:val="20"/>
                <w:szCs w:val="20"/>
              </w:rPr>
            </w:pPr>
            <w:r w:rsidRPr="00062584">
              <w:rPr>
                <w:rFonts w:ascii="Gill Sans Nova" w:hAnsi="Gill Sans Nova"/>
                <w:sz w:val="20"/>
                <w:szCs w:val="20"/>
              </w:rPr>
              <w:t xml:space="preserve">Architekt: Jozef Chrobák, Karol </w:t>
            </w:r>
            <w:proofErr w:type="spellStart"/>
            <w:r w:rsidRPr="00062584">
              <w:rPr>
                <w:rFonts w:ascii="Gill Sans Nova" w:hAnsi="Gill Sans Nova"/>
                <w:sz w:val="20"/>
                <w:szCs w:val="20"/>
              </w:rPr>
              <w:t>Tisončík</w:t>
            </w:r>
            <w:proofErr w:type="spellEnd"/>
          </w:p>
          <w:p w14:paraId="09AF3D0C" w14:textId="77777777" w:rsidR="005137BE" w:rsidRDefault="00062584" w:rsidP="00062584">
            <w:pPr>
              <w:jc w:val="both"/>
              <w:rPr>
                <w:rFonts w:ascii="Gill Sans Nova" w:hAnsi="Gill Sans Nova"/>
                <w:sz w:val="20"/>
                <w:szCs w:val="20"/>
              </w:rPr>
            </w:pPr>
            <w:r w:rsidRPr="00062584">
              <w:rPr>
                <w:rFonts w:ascii="Gill Sans Nova" w:hAnsi="Gill Sans Nova"/>
                <w:sz w:val="20"/>
                <w:szCs w:val="20"/>
              </w:rPr>
              <w:t>Súťaž: 1961</w:t>
            </w:r>
          </w:p>
          <w:p w14:paraId="6164D75F" w14:textId="77777777" w:rsidR="005137BE" w:rsidRDefault="00062584" w:rsidP="00062584">
            <w:pPr>
              <w:jc w:val="both"/>
              <w:rPr>
                <w:rFonts w:ascii="Gill Sans Nova" w:hAnsi="Gill Sans Nova"/>
                <w:sz w:val="20"/>
                <w:szCs w:val="20"/>
              </w:rPr>
            </w:pPr>
            <w:r w:rsidRPr="00062584">
              <w:rPr>
                <w:rFonts w:ascii="Gill Sans Nova" w:hAnsi="Gill Sans Nova"/>
                <w:sz w:val="20"/>
                <w:szCs w:val="20"/>
              </w:rPr>
              <w:t>Projekt: 1971 – 1975</w:t>
            </w:r>
          </w:p>
          <w:p w14:paraId="2F3E2B03" w14:textId="1583190D" w:rsidR="00062584" w:rsidRPr="00062584" w:rsidRDefault="00062584" w:rsidP="00062584">
            <w:pPr>
              <w:jc w:val="both"/>
              <w:rPr>
                <w:rFonts w:ascii="Gill Sans Nova" w:hAnsi="Gill Sans Nova"/>
                <w:sz w:val="20"/>
                <w:szCs w:val="20"/>
              </w:rPr>
            </w:pPr>
            <w:r w:rsidRPr="00062584">
              <w:rPr>
                <w:rFonts w:ascii="Gill Sans Nova" w:hAnsi="Gill Sans Nova"/>
                <w:sz w:val="20"/>
                <w:szCs w:val="20"/>
              </w:rPr>
              <w:t>Realizácia: 1973 – 1979</w:t>
            </w:r>
          </w:p>
        </w:tc>
        <w:tc>
          <w:tcPr>
            <w:tcW w:w="6997" w:type="dxa"/>
          </w:tcPr>
          <w:p w14:paraId="4DA0B7F3" w14:textId="77777777" w:rsidR="00062584" w:rsidRPr="005137BE" w:rsidRDefault="005137BE" w:rsidP="00062584">
            <w:pPr>
              <w:jc w:val="both"/>
              <w:rPr>
                <w:rFonts w:ascii="Gill Sans Nova" w:hAnsi="Gill Sans Nova"/>
                <w:color w:val="7030A0"/>
                <w:sz w:val="20"/>
                <w:szCs w:val="20"/>
                <w:lang w:val="en-GB"/>
              </w:rPr>
            </w:pPr>
            <w:r w:rsidRPr="005137BE">
              <w:rPr>
                <w:rFonts w:ascii="Gill Sans Nova" w:hAnsi="Gill Sans Nova"/>
                <w:color w:val="7030A0"/>
                <w:sz w:val="20"/>
                <w:szCs w:val="20"/>
                <w:lang w:val="en-GB"/>
              </w:rPr>
              <w:t>/ Address</w:t>
            </w:r>
          </w:p>
          <w:p w14:paraId="0901BE5D" w14:textId="77777777" w:rsidR="005137BE" w:rsidRPr="005137BE" w:rsidRDefault="005137BE" w:rsidP="00062584">
            <w:pPr>
              <w:jc w:val="both"/>
              <w:rPr>
                <w:rFonts w:ascii="Gill Sans Nova" w:hAnsi="Gill Sans Nova"/>
                <w:color w:val="7030A0"/>
                <w:sz w:val="20"/>
                <w:szCs w:val="20"/>
                <w:lang w:val="en-GB"/>
              </w:rPr>
            </w:pPr>
            <w:r w:rsidRPr="005137BE">
              <w:rPr>
                <w:rFonts w:ascii="Gill Sans Nova" w:hAnsi="Gill Sans Nova"/>
                <w:color w:val="7030A0"/>
                <w:sz w:val="20"/>
                <w:szCs w:val="20"/>
                <w:lang w:val="en-GB"/>
              </w:rPr>
              <w:t>/ Architects</w:t>
            </w:r>
          </w:p>
          <w:p w14:paraId="2E8595A8" w14:textId="77777777" w:rsidR="005137BE" w:rsidRPr="005137BE" w:rsidRDefault="005137BE" w:rsidP="00062584">
            <w:pPr>
              <w:jc w:val="both"/>
              <w:rPr>
                <w:rFonts w:ascii="Gill Sans Nova" w:hAnsi="Gill Sans Nova"/>
                <w:color w:val="7030A0"/>
                <w:sz w:val="20"/>
                <w:szCs w:val="20"/>
                <w:lang w:val="en-GB"/>
              </w:rPr>
            </w:pPr>
            <w:r w:rsidRPr="005137BE">
              <w:rPr>
                <w:rFonts w:ascii="Gill Sans Nova" w:hAnsi="Gill Sans Nova"/>
                <w:color w:val="7030A0"/>
                <w:sz w:val="20"/>
                <w:szCs w:val="20"/>
                <w:lang w:val="en-GB"/>
              </w:rPr>
              <w:t>/ Competition</w:t>
            </w:r>
          </w:p>
          <w:p w14:paraId="40CB1610" w14:textId="77777777" w:rsidR="005137BE" w:rsidRPr="005137BE" w:rsidRDefault="005137BE" w:rsidP="00062584">
            <w:pPr>
              <w:jc w:val="both"/>
              <w:rPr>
                <w:rFonts w:ascii="Gill Sans Nova" w:hAnsi="Gill Sans Nova"/>
                <w:color w:val="7030A0"/>
                <w:sz w:val="20"/>
                <w:szCs w:val="20"/>
                <w:lang w:val="en-GB"/>
              </w:rPr>
            </w:pPr>
            <w:r w:rsidRPr="005137BE">
              <w:rPr>
                <w:rFonts w:ascii="Gill Sans Nova" w:hAnsi="Gill Sans Nova"/>
                <w:color w:val="7030A0"/>
                <w:sz w:val="20"/>
                <w:szCs w:val="20"/>
                <w:lang w:val="en-GB"/>
              </w:rPr>
              <w:t>/ Project / Design</w:t>
            </w:r>
          </w:p>
          <w:p w14:paraId="7F04D0BA" w14:textId="4AD71529" w:rsidR="005137BE" w:rsidRPr="005137BE" w:rsidRDefault="005137BE" w:rsidP="00062584">
            <w:pPr>
              <w:jc w:val="both"/>
              <w:rPr>
                <w:rFonts w:ascii="Gill Sans Nova" w:hAnsi="Gill Sans Nova"/>
                <w:color w:val="7030A0"/>
                <w:sz w:val="20"/>
                <w:szCs w:val="20"/>
                <w:lang w:val="en-GB"/>
              </w:rPr>
            </w:pPr>
            <w:r w:rsidRPr="005137BE">
              <w:rPr>
                <w:rFonts w:ascii="Gill Sans Nova" w:hAnsi="Gill Sans Nova"/>
                <w:color w:val="7030A0"/>
                <w:sz w:val="20"/>
                <w:szCs w:val="20"/>
                <w:lang w:val="en-GB"/>
              </w:rPr>
              <w:t>/ Construction</w:t>
            </w:r>
          </w:p>
        </w:tc>
      </w:tr>
      <w:tr w:rsidR="00062584" w:rsidRPr="00144B2E" w14:paraId="728E8C87" w14:textId="77777777" w:rsidTr="0016082F">
        <w:tc>
          <w:tcPr>
            <w:tcW w:w="6997" w:type="dxa"/>
          </w:tcPr>
          <w:p w14:paraId="472212AA" w14:textId="37CB382C" w:rsidR="00062584" w:rsidRPr="00062584" w:rsidRDefault="00062584" w:rsidP="00062584">
            <w:pPr>
              <w:spacing w:after="0" w:line="240" w:lineRule="auto"/>
              <w:jc w:val="both"/>
              <w:rPr>
                <w:rFonts w:ascii="Gill Sans Nova" w:hAnsi="Gill Sans Nova"/>
                <w:sz w:val="20"/>
                <w:szCs w:val="20"/>
              </w:rPr>
            </w:pPr>
            <w:r w:rsidRPr="00062584">
              <w:rPr>
                <w:rFonts w:ascii="Gill Sans Nova" w:hAnsi="Gill Sans Nova"/>
                <w:sz w:val="20"/>
                <w:szCs w:val="20"/>
              </w:rPr>
              <w:t xml:space="preserve">Dom kultúry v Banskej Bystrici vznikol ako dominantný objekt nového námestia a kultúrno-spoločenského centra mesta. Myšlienka vytvoriť nové centrum vzišla z riešenia urbanistických vzťahov v území medzi historickým jadrom mesta a novým obytným súborom „Pri stanici“. Kľúčovým motívom, od ktorého sa odvíjala koncepcia celého priestoru, bolo situovanie pamätníka a múzea Slovenského národného povstania. Práce na projekte a príprave realizácie Domu kultúry trvali od ocenenia víťazného súťažného návrhu po spustenie výstavby dlhých dvanásť rokov a následná realizácia prebiehala šesť rokov. </w:t>
            </w:r>
          </w:p>
          <w:p w14:paraId="0132E698" w14:textId="77777777" w:rsidR="00062584" w:rsidRPr="00062584" w:rsidRDefault="00062584" w:rsidP="00062584">
            <w:pPr>
              <w:spacing w:after="0" w:line="240" w:lineRule="auto"/>
              <w:jc w:val="both"/>
              <w:rPr>
                <w:rFonts w:ascii="Gill Sans Nova" w:hAnsi="Gill Sans Nova"/>
                <w:sz w:val="20"/>
                <w:szCs w:val="20"/>
              </w:rPr>
            </w:pPr>
          </w:p>
          <w:p w14:paraId="18C4F8BD" w14:textId="77777777" w:rsidR="00062584" w:rsidRPr="00062584" w:rsidRDefault="00062584" w:rsidP="00062584">
            <w:pPr>
              <w:spacing w:after="0" w:line="240" w:lineRule="auto"/>
              <w:jc w:val="both"/>
              <w:rPr>
                <w:rFonts w:ascii="Gill Sans Nova" w:hAnsi="Gill Sans Nova"/>
                <w:sz w:val="20"/>
                <w:szCs w:val="20"/>
              </w:rPr>
            </w:pPr>
            <w:r w:rsidRPr="00062584">
              <w:rPr>
                <w:rFonts w:ascii="Gill Sans Nova" w:hAnsi="Gill Sans Nova"/>
                <w:sz w:val="20"/>
                <w:szCs w:val="20"/>
              </w:rPr>
              <w:t>Miesto, na ktorom sa Dom umenia nachádza, bolo ešte začiatkom 20. storočia mimo jadrového územia mesta a malo vo väčšej miere prírodný charakter. Bola to riečna niva s meandrami koryta Hrona. Samotné mesto sa ako uzavretá, kompaktná štruktúra historicky vyvíjalo na území vyvýšenom nad riekou. Jeho prirodzenou hranicou na juhovýchodnom okraji bola rieka a terénny zlom, popri ktorom sa vinula.</w:t>
            </w:r>
          </w:p>
          <w:p w14:paraId="578721E2" w14:textId="77777777" w:rsidR="00062584" w:rsidRPr="00062584" w:rsidRDefault="00062584" w:rsidP="00062584">
            <w:pPr>
              <w:spacing w:after="0" w:line="240" w:lineRule="auto"/>
              <w:jc w:val="both"/>
              <w:rPr>
                <w:rFonts w:ascii="Gill Sans Nova" w:hAnsi="Gill Sans Nova"/>
                <w:sz w:val="20"/>
                <w:szCs w:val="20"/>
              </w:rPr>
            </w:pPr>
          </w:p>
          <w:p w14:paraId="762BBB6B" w14:textId="77777777" w:rsidR="00062584" w:rsidRPr="00062584" w:rsidRDefault="00062584" w:rsidP="00062584">
            <w:pPr>
              <w:spacing w:after="0" w:line="240" w:lineRule="auto"/>
              <w:jc w:val="both"/>
              <w:rPr>
                <w:rFonts w:ascii="Gill Sans Nova" w:hAnsi="Gill Sans Nova"/>
                <w:sz w:val="20"/>
                <w:szCs w:val="20"/>
              </w:rPr>
            </w:pPr>
            <w:r w:rsidRPr="00062584">
              <w:rPr>
                <w:rFonts w:ascii="Gill Sans Nova" w:hAnsi="Gill Sans Nova"/>
                <w:sz w:val="20"/>
                <w:szCs w:val="20"/>
              </w:rPr>
              <w:t xml:space="preserve">Po druhej svetovej vojne mesto začalo narastať v dôsledku výrazného rozvoja priemyslu a s ním spojeného nárastu počtu obyvateľov a potrebovalo ďalšie plochy pre novú výstavbu. Prikročilo sa aj k využitiu územia niekdajšej riečnej nivy. Na širokej rovine, v časti bližšie k železničnej stanici, vyrástol v päťdesiatych rokoch obytný súbor „Pri stanici“ a začalo sa uvažovať o formovaní priestoru medzi historickým mestom, týmto novým obytným súborom a riekou. Dospelo sa k názoru, že v tomto výnimočne položenom priestore bude umiestnený pamätník </w:t>
            </w:r>
            <w:r w:rsidRPr="00062584">
              <w:rPr>
                <w:rFonts w:ascii="Gill Sans Nova" w:hAnsi="Gill Sans Nova"/>
                <w:sz w:val="20"/>
                <w:szCs w:val="20"/>
              </w:rPr>
              <w:lastRenderedPageBreak/>
              <w:t>Slovenského národného povstania – historicky spojeného s Banskou Bystricou. V rokoch 1958 – 1959 prebehla súťaž, ktorá mala v dvoch samostatných častiach priniesť návrh na architektonické riešenie pamätníka a návrh urbanistických vzťahov daného územia.</w:t>
            </w:r>
          </w:p>
          <w:p w14:paraId="06C1F801" w14:textId="77777777" w:rsidR="00062584" w:rsidRPr="00062584" w:rsidRDefault="00062584" w:rsidP="00062584">
            <w:pPr>
              <w:spacing w:after="0" w:line="240" w:lineRule="auto"/>
              <w:jc w:val="both"/>
              <w:rPr>
                <w:rFonts w:ascii="Gill Sans Nova" w:hAnsi="Gill Sans Nova"/>
                <w:sz w:val="20"/>
                <w:szCs w:val="20"/>
              </w:rPr>
            </w:pPr>
          </w:p>
          <w:p w14:paraId="5A53E2DA" w14:textId="77777777" w:rsidR="00062584" w:rsidRPr="00062584" w:rsidRDefault="00062584" w:rsidP="00062584">
            <w:pPr>
              <w:spacing w:after="0" w:line="240" w:lineRule="auto"/>
              <w:jc w:val="both"/>
              <w:rPr>
                <w:rFonts w:ascii="Gill Sans Nova" w:hAnsi="Gill Sans Nova"/>
                <w:sz w:val="20"/>
                <w:szCs w:val="20"/>
              </w:rPr>
            </w:pPr>
            <w:r w:rsidRPr="00062584">
              <w:rPr>
                <w:rFonts w:ascii="Gill Sans Nova" w:hAnsi="Gill Sans Nova"/>
                <w:sz w:val="20"/>
                <w:szCs w:val="20"/>
              </w:rPr>
              <w:t xml:space="preserve">Riešenie si vyžadovalo prístup nielen čisto urbanistický, ktorý by odzrkadlil súdobé trendy, ale aj názor krajinného architekta a cit pre prácu s historickým prostredím. Toto všetko sa stretlo v návrhu profesora Emanuela Hrušku a docenta Milana </w:t>
            </w:r>
            <w:proofErr w:type="spellStart"/>
            <w:r w:rsidRPr="00062584">
              <w:rPr>
                <w:rFonts w:ascii="Gill Sans Nova" w:hAnsi="Gill Sans Nova"/>
                <w:sz w:val="20"/>
                <w:szCs w:val="20"/>
              </w:rPr>
              <w:t>Kodoňa</w:t>
            </w:r>
            <w:proofErr w:type="spellEnd"/>
            <w:r w:rsidRPr="00062584">
              <w:rPr>
                <w:rFonts w:ascii="Gill Sans Nova" w:hAnsi="Gill Sans Nova"/>
                <w:sz w:val="20"/>
                <w:szCs w:val="20"/>
              </w:rPr>
              <w:t>, ktorému bola priznaná 1. cena. Podstata ich riešenia spočívala vo vytvorení pokojnej mestskej zóny, ktorej jadrom by bol mestský park a naň nadväzujúce nové kultúrno-spoločenské centrum. Autori vychádzali z tvaru terénu a prírodného charakteru miesta. Pamätník a múzeum SNP situovali v západnej časti územia na terénnej terase, vyvýšenej nad okolím 8 metrov. Tým sa stal prirodzenou dominantou územia, vynímajúcou sa nad masívom zelene nového mestského parku. Kultúrno-spoločenské centrum umiestnili vo východnej časti územia – kompozične uzatvára obytný súbor a tvorí prepojenie medzi ním a parkom. Z územia vylúčili automobilovú dopravu, možný bol iba peší pohyb. Hlavnú kompozičnú os vytýčili v smere východ-západ. Takto orientovaná os rešpektuje terénny reliéf a (zregulované) koryto rieky.</w:t>
            </w:r>
          </w:p>
          <w:p w14:paraId="5F32B0A4" w14:textId="77777777" w:rsidR="00062584" w:rsidRPr="00062584" w:rsidRDefault="00062584" w:rsidP="00062584">
            <w:pPr>
              <w:spacing w:after="0" w:line="240" w:lineRule="auto"/>
              <w:jc w:val="both"/>
              <w:rPr>
                <w:rFonts w:ascii="Gill Sans Nova" w:hAnsi="Gill Sans Nova"/>
                <w:sz w:val="20"/>
                <w:szCs w:val="20"/>
              </w:rPr>
            </w:pPr>
          </w:p>
          <w:p w14:paraId="36AF6F8D" w14:textId="77777777" w:rsidR="00062584" w:rsidRPr="00062584" w:rsidRDefault="00062584" w:rsidP="00062584">
            <w:pPr>
              <w:spacing w:after="0" w:line="240" w:lineRule="auto"/>
              <w:jc w:val="both"/>
              <w:rPr>
                <w:rFonts w:ascii="Gill Sans Nova" w:hAnsi="Gill Sans Nova"/>
                <w:sz w:val="20"/>
                <w:szCs w:val="20"/>
              </w:rPr>
            </w:pPr>
            <w:r w:rsidRPr="00062584">
              <w:rPr>
                <w:rFonts w:ascii="Gill Sans Nova" w:hAnsi="Gill Sans Nova"/>
                <w:sz w:val="20"/>
                <w:szCs w:val="20"/>
              </w:rPr>
              <w:t xml:space="preserve">V nadväznosti na víťazný urbanistický návrh sa v roku 1961 konala súťaž na riešenie Domu kultúry, ako dominanty navrhnutého kultúrno-spoločenského centra. Prvou cenou bol odmenený návrh architekta Jozefa Chrobáka. Architekt Chrobák sa však intenzívne zaoberal aj riešením celého Námestia slobody, pôvodný návrh E. Hrušku a M. </w:t>
            </w:r>
            <w:proofErr w:type="spellStart"/>
            <w:r w:rsidRPr="00062584">
              <w:rPr>
                <w:rFonts w:ascii="Gill Sans Nova" w:hAnsi="Gill Sans Nova"/>
                <w:sz w:val="20"/>
                <w:szCs w:val="20"/>
              </w:rPr>
              <w:t>Kodoňa</w:t>
            </w:r>
            <w:proofErr w:type="spellEnd"/>
            <w:r w:rsidRPr="00062584">
              <w:rPr>
                <w:rFonts w:ascii="Gill Sans Nova" w:hAnsi="Gill Sans Nova"/>
                <w:sz w:val="20"/>
                <w:szCs w:val="20"/>
              </w:rPr>
              <w:t xml:space="preserve"> ďalej rozpracovával. V roku 1972 finalizoval hmotovo-priestorovú štúdiu celého námestia. Oproti Domu kultúry navrhol banku a obchody, čím sa odklonil od súťažného návrhu z roku 1959 a oživil priestor mestotvornými aktivitami s viacerými funkciami. Návrh objektu Štátnej banky československej vypracoval v dvoch alternatívach v roku 1976, realizácia projektu prebehla v rokoch 1980 až 1985. Na východnej strane námestia, na osi Pamätníka a múzea SNP, navrhol v spolupráci so sochárom M. </w:t>
            </w:r>
            <w:proofErr w:type="spellStart"/>
            <w:r w:rsidRPr="00062584">
              <w:rPr>
                <w:rFonts w:ascii="Gill Sans Nova" w:hAnsi="Gill Sans Nova"/>
                <w:sz w:val="20"/>
                <w:szCs w:val="20"/>
              </w:rPr>
              <w:t>Ksandrom</w:t>
            </w:r>
            <w:proofErr w:type="spellEnd"/>
            <w:r w:rsidRPr="00062584">
              <w:rPr>
                <w:rFonts w:ascii="Gill Sans Nova" w:hAnsi="Gill Sans Nova"/>
                <w:sz w:val="20"/>
                <w:szCs w:val="20"/>
              </w:rPr>
              <w:t xml:space="preserve"> pomník V. I. Lenina – taktiež vzišiel ako víťazný zo súťaže.</w:t>
            </w:r>
          </w:p>
          <w:p w14:paraId="03574440" w14:textId="77777777" w:rsidR="00062584" w:rsidRPr="00062584" w:rsidRDefault="00062584" w:rsidP="00062584">
            <w:pPr>
              <w:spacing w:after="0" w:line="240" w:lineRule="auto"/>
              <w:jc w:val="both"/>
              <w:rPr>
                <w:rFonts w:ascii="Gill Sans Nova" w:hAnsi="Gill Sans Nova"/>
                <w:sz w:val="20"/>
                <w:szCs w:val="20"/>
              </w:rPr>
            </w:pPr>
          </w:p>
          <w:p w14:paraId="45E1FE6D" w14:textId="77777777" w:rsidR="00062584" w:rsidRPr="00062584" w:rsidRDefault="00062584" w:rsidP="00062584">
            <w:pPr>
              <w:spacing w:after="0" w:line="240" w:lineRule="auto"/>
              <w:jc w:val="both"/>
              <w:rPr>
                <w:rFonts w:ascii="Gill Sans Nova" w:hAnsi="Gill Sans Nova"/>
                <w:sz w:val="20"/>
                <w:szCs w:val="20"/>
              </w:rPr>
            </w:pPr>
            <w:r w:rsidRPr="00062584">
              <w:rPr>
                <w:rFonts w:ascii="Gill Sans Nova" w:hAnsi="Gill Sans Nova"/>
                <w:sz w:val="20"/>
                <w:szCs w:val="20"/>
              </w:rPr>
              <w:t xml:space="preserve">Architekt Chrobák sa pri </w:t>
            </w:r>
            <w:proofErr w:type="spellStart"/>
            <w:r w:rsidRPr="00062584">
              <w:rPr>
                <w:rFonts w:ascii="Gill Sans Nova" w:hAnsi="Gill Sans Nova"/>
                <w:sz w:val="20"/>
                <w:szCs w:val="20"/>
              </w:rPr>
              <w:t>hmotovom</w:t>
            </w:r>
            <w:proofErr w:type="spellEnd"/>
            <w:r w:rsidRPr="00062584">
              <w:rPr>
                <w:rFonts w:ascii="Gill Sans Nova" w:hAnsi="Gill Sans Nova"/>
                <w:sz w:val="20"/>
                <w:szCs w:val="20"/>
              </w:rPr>
              <w:t xml:space="preserve"> riešení Domu kultúry pridŕžal pôvodnej urbanistickej koncepcie profesora Hrušku a docenta </w:t>
            </w:r>
            <w:proofErr w:type="spellStart"/>
            <w:r w:rsidRPr="00062584">
              <w:rPr>
                <w:rFonts w:ascii="Gill Sans Nova" w:hAnsi="Gill Sans Nova"/>
                <w:sz w:val="20"/>
                <w:szCs w:val="20"/>
              </w:rPr>
              <w:t>Kodoňa</w:t>
            </w:r>
            <w:proofErr w:type="spellEnd"/>
            <w:r w:rsidRPr="00062584">
              <w:rPr>
                <w:rFonts w:ascii="Gill Sans Nova" w:hAnsi="Gill Sans Nova"/>
                <w:sz w:val="20"/>
                <w:szCs w:val="20"/>
              </w:rPr>
              <w:t xml:space="preserve">. Dom kultúry je </w:t>
            </w:r>
            <w:r w:rsidRPr="00062584">
              <w:rPr>
                <w:rFonts w:ascii="Gill Sans Nova" w:hAnsi="Gill Sans Nova"/>
                <w:sz w:val="20"/>
                <w:szCs w:val="20"/>
              </w:rPr>
              <w:lastRenderedPageBreak/>
              <w:t>tvarovaný ako jednoduchá horizontálna hmota vo väzbe na susedný objekt hotela s vertikálou ubytovacej časti. Autor charakterizoval Dom kultúry ako „átriový monoblok“ – reagoval tým na danosti vymedzeného územia, na priestor budúceho námestia a do kompaktného tvaru usporiadal komplikované prevádzkové vzťahy.</w:t>
            </w:r>
          </w:p>
          <w:p w14:paraId="09EA77C3" w14:textId="77777777" w:rsidR="00062584" w:rsidRPr="00062584" w:rsidRDefault="00062584" w:rsidP="00062584">
            <w:pPr>
              <w:spacing w:after="0" w:line="240" w:lineRule="auto"/>
              <w:jc w:val="both"/>
              <w:rPr>
                <w:rFonts w:ascii="Gill Sans Nova" w:hAnsi="Gill Sans Nova"/>
                <w:sz w:val="20"/>
                <w:szCs w:val="20"/>
              </w:rPr>
            </w:pPr>
            <w:r w:rsidRPr="00062584">
              <w:rPr>
                <w:rFonts w:ascii="Gill Sans Nova" w:hAnsi="Gill Sans Nova"/>
                <w:sz w:val="20"/>
                <w:szCs w:val="20"/>
              </w:rPr>
              <w:t>Objekt obsahuje niekoľko hlavných prevádzkových celkov a priestorov: estrádnu sálu (787 návštevníckych miest), komorné divadlo (297), kaviareň s reštauráciou (232), veľkú poslucháreň (157), kino (445) a bábkové divadlo (145). Okrem nich sú tu klubovne, priestory pre záujmové krúžky, ateliéry, herne, knižnica s čitárňou, priestory pre technický kabinet, zariadenia pre deti. Celková kapacita objektu, vrátane možného stolovania vo foyeri je 2 941 návštevných miest.</w:t>
            </w:r>
          </w:p>
          <w:p w14:paraId="0301375B" w14:textId="77777777" w:rsidR="00062584" w:rsidRPr="00062584" w:rsidRDefault="00062584" w:rsidP="00062584">
            <w:pPr>
              <w:spacing w:after="0" w:line="240" w:lineRule="auto"/>
              <w:jc w:val="both"/>
              <w:rPr>
                <w:rFonts w:ascii="Gill Sans Nova" w:hAnsi="Gill Sans Nova"/>
                <w:sz w:val="20"/>
                <w:szCs w:val="20"/>
              </w:rPr>
            </w:pPr>
          </w:p>
          <w:p w14:paraId="41786A94" w14:textId="60DD3C44" w:rsidR="00062584" w:rsidRPr="00062584" w:rsidRDefault="000B1F1E" w:rsidP="00062584">
            <w:pPr>
              <w:spacing w:after="0" w:line="240" w:lineRule="auto"/>
              <w:jc w:val="both"/>
              <w:rPr>
                <w:rFonts w:ascii="Gill Sans Nova" w:hAnsi="Gill Sans Nova"/>
                <w:sz w:val="20"/>
                <w:szCs w:val="20"/>
              </w:rPr>
            </w:pPr>
            <w:r>
              <w:rPr>
                <w:rFonts w:ascii="Gill Sans Nova" w:hAnsi="Gill Sans Nova"/>
                <w:sz w:val="20"/>
                <w:szCs w:val="20"/>
              </w:rPr>
              <w:t>...</w:t>
            </w:r>
            <w:r w:rsidR="00062584" w:rsidRPr="00062584">
              <w:rPr>
                <w:rFonts w:ascii="Gill Sans Nova" w:hAnsi="Gill Sans Nova"/>
                <w:sz w:val="20"/>
                <w:szCs w:val="20"/>
              </w:rPr>
              <w:t xml:space="preserve"> Von z hlavného objektu sú umiestnené niektoré komunikačné prvky (schodiská, rampy), ktorými sa účelovo aj vizuálne prepája s bezprostredným okolím.</w:t>
            </w:r>
          </w:p>
          <w:p w14:paraId="0C47C169" w14:textId="2680B252" w:rsidR="00062584" w:rsidRPr="00062584" w:rsidRDefault="000B1F1E" w:rsidP="00062584">
            <w:pPr>
              <w:spacing w:after="0" w:line="240" w:lineRule="auto"/>
              <w:jc w:val="both"/>
              <w:rPr>
                <w:rFonts w:ascii="Gill Sans Nova" w:hAnsi="Gill Sans Nova"/>
                <w:sz w:val="20"/>
                <w:szCs w:val="20"/>
              </w:rPr>
            </w:pPr>
            <w:r>
              <w:rPr>
                <w:rFonts w:ascii="Gill Sans Nova" w:hAnsi="Gill Sans Nova"/>
                <w:sz w:val="20"/>
                <w:szCs w:val="20"/>
              </w:rPr>
              <w:t xml:space="preserve">... </w:t>
            </w:r>
            <w:r w:rsidR="00062584" w:rsidRPr="00062584">
              <w:rPr>
                <w:rFonts w:ascii="Gill Sans Nova" w:hAnsi="Gill Sans Nova"/>
                <w:sz w:val="20"/>
                <w:szCs w:val="20"/>
              </w:rPr>
              <w:t>Spôsob, akým architekt Chrobák prepojil Dom umenia v parteri s okolím, je výnimočným mestotvorným počinom. Nie sú to len rampy, schodiská a vstupy, ktorými návštevník prichádza a vstupuje do budovy. Vnútorné átrium je rozšírením, prienikom priestoru námestia do budovy a pás námestia popri vstupoch do Domu umenia je upravený ako oddychová zóna so zeleňou a lavičkami. Tieto poloverejné priestory zotierajú striktnú hranicu medzi budovou a námestím. Architekt tu premietol svoje presvedčenie, že „medzi urbanizmom a architektúrou (objektom) neexistuje deliaca čiara“.3</w:t>
            </w:r>
            <w:r w:rsidR="00EE00AA">
              <w:rPr>
                <w:rFonts w:ascii="Gill Sans Nova" w:hAnsi="Gill Sans Nova"/>
                <w:sz w:val="20"/>
                <w:szCs w:val="20"/>
              </w:rPr>
              <w:t>...</w:t>
            </w:r>
          </w:p>
          <w:p w14:paraId="37D37E76" w14:textId="77777777" w:rsidR="00062584" w:rsidRPr="00062584" w:rsidRDefault="00062584" w:rsidP="00062584">
            <w:pPr>
              <w:spacing w:after="0" w:line="240" w:lineRule="auto"/>
              <w:jc w:val="both"/>
              <w:rPr>
                <w:rFonts w:ascii="Gill Sans Nova" w:hAnsi="Gill Sans Nova"/>
                <w:sz w:val="20"/>
                <w:szCs w:val="20"/>
              </w:rPr>
            </w:pPr>
          </w:p>
          <w:p w14:paraId="1EE0FC63" w14:textId="5B1CC953" w:rsidR="00062584" w:rsidRPr="00062584" w:rsidRDefault="00EE00AA" w:rsidP="00062584">
            <w:pPr>
              <w:spacing w:after="0" w:line="240" w:lineRule="auto"/>
              <w:jc w:val="both"/>
              <w:rPr>
                <w:rFonts w:ascii="Gill Sans Nova" w:hAnsi="Gill Sans Nova"/>
                <w:sz w:val="20"/>
                <w:szCs w:val="20"/>
              </w:rPr>
            </w:pPr>
            <w:r>
              <w:rPr>
                <w:rFonts w:ascii="Gill Sans Nova" w:hAnsi="Gill Sans Nova"/>
                <w:sz w:val="20"/>
                <w:szCs w:val="20"/>
              </w:rPr>
              <w:t>...</w:t>
            </w:r>
            <w:r w:rsidR="00062584" w:rsidRPr="00062584">
              <w:rPr>
                <w:rFonts w:ascii="Gill Sans Nova" w:hAnsi="Gill Sans Nova"/>
                <w:sz w:val="20"/>
                <w:szCs w:val="20"/>
              </w:rPr>
              <w:t xml:space="preserve"> Výtvarný cit architekta sa prejavil v precíznom rozvrhnutí pomerov častí budov a v stvárnení ich detailov. Pri Dome kultúry je to napríklad sochársky reliéfne prevedená stena budovy v časti, kde sa nachádza átrium. Za architektonické a umelecké kvality dielo získalo v roku 1979 Cenu Zväzu slovenských architektov (Cena Dušana Jurkoviča).</w:t>
            </w:r>
          </w:p>
          <w:p w14:paraId="383F14D8" w14:textId="77777777" w:rsidR="00062584" w:rsidRPr="00062584" w:rsidRDefault="00062584" w:rsidP="00062584">
            <w:pPr>
              <w:spacing w:after="0" w:line="240" w:lineRule="auto"/>
              <w:jc w:val="both"/>
              <w:rPr>
                <w:rFonts w:ascii="Gill Sans Nova" w:hAnsi="Gill Sans Nova"/>
                <w:sz w:val="20"/>
                <w:szCs w:val="20"/>
              </w:rPr>
            </w:pPr>
          </w:p>
          <w:p w14:paraId="670F62C1" w14:textId="77777777" w:rsidR="00062584" w:rsidRPr="00062584" w:rsidRDefault="00062584" w:rsidP="00062584">
            <w:pPr>
              <w:spacing w:after="0" w:line="240" w:lineRule="auto"/>
              <w:jc w:val="both"/>
              <w:rPr>
                <w:rFonts w:ascii="Gill Sans Nova" w:hAnsi="Gill Sans Nova"/>
                <w:sz w:val="20"/>
                <w:szCs w:val="20"/>
              </w:rPr>
            </w:pPr>
            <w:r w:rsidRPr="00062584">
              <w:rPr>
                <w:rFonts w:ascii="Gill Sans Nova" w:hAnsi="Gill Sans Nova"/>
                <w:sz w:val="20"/>
                <w:szCs w:val="20"/>
              </w:rPr>
              <w:t xml:space="preserve">Dom kultúry bol postavený na zákazku odborov. Bývalý majiteľ OZ KOVO predal budovu v roku 2007 súkromnému majiteľovi. Od roku 2013 je Dom kultúry uzatvorený a chátra, nachádza sa v procese exekúcie. Na Pamiatkový úrad SR bol podaný podnet na jeho vyhlásenie za národnú kultúrnu pamiatku, no nakoľko je budova v exekúcii, konanie nemôže prebiehať. Vrátiť Dom kultúry opäť do užívania obyvateľom Banskej Bystrice i širokého regiónu majú záujem Banskobystrický </w:t>
            </w:r>
            <w:r w:rsidRPr="00062584">
              <w:rPr>
                <w:rFonts w:ascii="Gill Sans Nova" w:hAnsi="Gill Sans Nova"/>
                <w:sz w:val="20"/>
                <w:szCs w:val="20"/>
              </w:rPr>
              <w:lastRenderedPageBreak/>
              <w:t>samosprávny kraj a Mesto Banská Bystrica. Ich zástupcovia už podpísali memorandum o spoločnom postupe, v ktorom deklarujú, že ich cieľom je získať budovu do vlastníctva a zrekonštruovať ju. Dielo neoddeliteľne patrí do organizmu a kultúry mesta. Je súčasťou dlhodobého vývoja dnešného Námestia slobody s priľahlým parkom, udržuje ideovú kontinuitu od prvých názorov a návrhov na priestorové riešenie tohto územia až po súčasnosť. Svojím funkčno-priestorovým rozvrhnutím a nadčasovým moderným prevedením má potenciál spĺňať súčasné požiadavky ako kultúrny, spoločenský a reprezentatívny mestský dom.</w:t>
            </w:r>
          </w:p>
          <w:p w14:paraId="544C8078" w14:textId="77777777" w:rsidR="00062584" w:rsidRPr="00062584" w:rsidRDefault="00062584" w:rsidP="00062584">
            <w:pPr>
              <w:spacing w:after="0" w:line="240" w:lineRule="auto"/>
              <w:jc w:val="both"/>
              <w:rPr>
                <w:rFonts w:ascii="Gill Sans Nova" w:hAnsi="Gill Sans Nova"/>
                <w:sz w:val="20"/>
                <w:szCs w:val="20"/>
              </w:rPr>
            </w:pPr>
          </w:p>
          <w:p w14:paraId="0CB79756" w14:textId="15E96D30" w:rsidR="00062584" w:rsidRPr="00062584" w:rsidRDefault="00062584" w:rsidP="00062584">
            <w:pPr>
              <w:jc w:val="both"/>
              <w:rPr>
                <w:rFonts w:ascii="Gill Sans Nova" w:hAnsi="Gill Sans Nova"/>
                <w:sz w:val="20"/>
                <w:szCs w:val="20"/>
              </w:rPr>
            </w:pPr>
            <w:r w:rsidRPr="00062584">
              <w:rPr>
                <w:rFonts w:ascii="Gill Sans Nova" w:hAnsi="Gill Sans Nova"/>
                <w:sz w:val="20"/>
                <w:szCs w:val="20"/>
              </w:rPr>
              <w:t>Text je súčasťou výskumnej práce Neskorá moderna – reflexia vybraných diel. Realizáciu podporil z verejných zdrojov formou štipendia Fond na podporu umenia.</w:t>
            </w:r>
          </w:p>
        </w:tc>
        <w:tc>
          <w:tcPr>
            <w:tcW w:w="6997" w:type="dxa"/>
          </w:tcPr>
          <w:p w14:paraId="6F5D1E30" w14:textId="44BE694B" w:rsidR="00062584" w:rsidRPr="00144B2E" w:rsidRDefault="005137BE" w:rsidP="00062584">
            <w:pPr>
              <w:jc w:val="both"/>
              <w:rPr>
                <w:rFonts w:ascii="Gill Sans Nova" w:hAnsi="Gill Sans Nova"/>
                <w:color w:val="7030A0"/>
                <w:sz w:val="20"/>
                <w:szCs w:val="20"/>
                <w:lang w:val="en-GB"/>
              </w:rPr>
            </w:pPr>
            <w:r w:rsidRPr="00144B2E">
              <w:rPr>
                <w:rFonts w:ascii="Gill Sans Nova" w:hAnsi="Gill Sans Nova"/>
                <w:color w:val="7030A0"/>
                <w:sz w:val="20"/>
                <w:szCs w:val="20"/>
                <w:lang w:val="en-GB"/>
              </w:rPr>
              <w:lastRenderedPageBreak/>
              <w:t xml:space="preserve">/ Dom </w:t>
            </w:r>
            <w:proofErr w:type="spellStart"/>
            <w:r w:rsidRPr="00144B2E">
              <w:rPr>
                <w:rFonts w:ascii="Gill Sans Nova" w:hAnsi="Gill Sans Nova"/>
                <w:color w:val="7030A0"/>
                <w:sz w:val="20"/>
                <w:szCs w:val="20"/>
                <w:lang w:val="en-GB"/>
              </w:rPr>
              <w:t>kultúry</w:t>
            </w:r>
            <w:proofErr w:type="spellEnd"/>
            <w:r w:rsidRPr="00144B2E">
              <w:rPr>
                <w:rFonts w:ascii="Gill Sans Nova" w:hAnsi="Gill Sans Nova"/>
                <w:color w:val="7030A0"/>
                <w:sz w:val="20"/>
                <w:szCs w:val="20"/>
                <w:lang w:val="en-GB"/>
              </w:rPr>
              <w:t xml:space="preserve"> („the Cultural </w:t>
            </w:r>
            <w:proofErr w:type="gramStart"/>
            <w:r w:rsidRPr="00144B2E">
              <w:rPr>
                <w:rFonts w:ascii="Gill Sans Nova" w:hAnsi="Gill Sans Nova"/>
                <w:color w:val="7030A0"/>
                <w:sz w:val="20"/>
                <w:szCs w:val="20"/>
                <w:lang w:val="en-GB"/>
              </w:rPr>
              <w:t>centre“</w:t>
            </w:r>
            <w:proofErr w:type="gramEnd"/>
            <w:r w:rsidRPr="00144B2E">
              <w:rPr>
                <w:rFonts w:ascii="Gill Sans Nova" w:hAnsi="Gill Sans Nova"/>
                <w:color w:val="7030A0"/>
                <w:sz w:val="20"/>
                <w:szCs w:val="20"/>
                <w:lang w:val="en-GB"/>
              </w:rPr>
              <w:t>) originated as a dominant on a new public square – cultural centre of the city. The idea of a new centre came from the urban plan for a space between the historical centre and a then-new residential area “</w:t>
            </w:r>
            <w:proofErr w:type="spellStart"/>
            <w:r w:rsidRPr="00144B2E">
              <w:rPr>
                <w:rFonts w:ascii="Gill Sans Nova" w:hAnsi="Gill Sans Nova"/>
                <w:color w:val="7030A0"/>
                <w:sz w:val="20"/>
                <w:szCs w:val="20"/>
                <w:lang w:val="en-GB"/>
              </w:rPr>
              <w:t>Pri</w:t>
            </w:r>
            <w:proofErr w:type="spellEnd"/>
            <w:r w:rsidRPr="00144B2E">
              <w:rPr>
                <w:rFonts w:ascii="Gill Sans Nova" w:hAnsi="Gill Sans Nova"/>
                <w:color w:val="7030A0"/>
                <w:sz w:val="20"/>
                <w:szCs w:val="20"/>
                <w:lang w:val="en-GB"/>
              </w:rPr>
              <w:t xml:space="preserve"> </w:t>
            </w:r>
            <w:proofErr w:type="spellStart"/>
            <w:r w:rsidRPr="00144B2E">
              <w:rPr>
                <w:rFonts w:ascii="Gill Sans Nova" w:hAnsi="Gill Sans Nova"/>
                <w:color w:val="7030A0"/>
                <w:sz w:val="20"/>
                <w:szCs w:val="20"/>
                <w:lang w:val="en-GB"/>
              </w:rPr>
              <w:t>stanici</w:t>
            </w:r>
            <w:proofErr w:type="spellEnd"/>
            <w:r w:rsidRPr="00144B2E">
              <w:rPr>
                <w:rFonts w:ascii="Gill Sans Nova" w:hAnsi="Gill Sans Nova"/>
                <w:color w:val="7030A0"/>
                <w:sz w:val="20"/>
                <w:szCs w:val="20"/>
                <w:lang w:val="en-GB"/>
              </w:rPr>
              <w:t xml:space="preserve">” (literally named </w:t>
            </w:r>
            <w:r w:rsidR="00DD6ACD" w:rsidRPr="00144B2E">
              <w:rPr>
                <w:rFonts w:ascii="Gill Sans Nova" w:hAnsi="Gill Sans Nova"/>
                <w:color w:val="7030A0"/>
                <w:sz w:val="20"/>
                <w:szCs w:val="20"/>
                <w:lang w:val="en-GB"/>
              </w:rPr>
              <w:t xml:space="preserve">as a place close to the railway station). Placing the monument and museum for Slovak National Uprising was a key motive. It took 12 years from the initial design to the start of the building construction. The following processes took another 6 years. However, the author held on to the original concept. </w:t>
            </w:r>
          </w:p>
          <w:p w14:paraId="01A204BA" w14:textId="57DA4D78" w:rsidR="00DD6ACD" w:rsidRDefault="00DD6ACD" w:rsidP="00062584">
            <w:pPr>
              <w:jc w:val="both"/>
              <w:rPr>
                <w:rFonts w:ascii="Gill Sans Nova" w:hAnsi="Gill Sans Nova"/>
                <w:color w:val="7030A0"/>
                <w:sz w:val="20"/>
                <w:szCs w:val="20"/>
                <w:lang w:val="en-GB"/>
              </w:rPr>
            </w:pPr>
          </w:p>
          <w:p w14:paraId="6CDACBA8" w14:textId="77777777" w:rsidR="0016082F" w:rsidRPr="00144B2E" w:rsidRDefault="0016082F" w:rsidP="00062584">
            <w:pPr>
              <w:jc w:val="both"/>
              <w:rPr>
                <w:rFonts w:ascii="Gill Sans Nova" w:hAnsi="Gill Sans Nova"/>
                <w:color w:val="7030A0"/>
                <w:sz w:val="20"/>
                <w:szCs w:val="20"/>
                <w:lang w:val="en-GB"/>
              </w:rPr>
            </w:pPr>
          </w:p>
          <w:p w14:paraId="5C2860F2" w14:textId="053772E5" w:rsidR="00DD6ACD" w:rsidRPr="00144B2E" w:rsidRDefault="00DD6ACD" w:rsidP="00062584">
            <w:pPr>
              <w:jc w:val="both"/>
              <w:rPr>
                <w:rFonts w:ascii="Gill Sans Nova" w:hAnsi="Gill Sans Nova"/>
                <w:color w:val="7030A0"/>
                <w:sz w:val="20"/>
                <w:szCs w:val="20"/>
                <w:lang w:val="en-GB"/>
              </w:rPr>
            </w:pPr>
            <w:r w:rsidRPr="00144B2E">
              <w:rPr>
                <w:rFonts w:ascii="Gill Sans Nova" w:hAnsi="Gill Sans Nova"/>
                <w:color w:val="7030A0"/>
                <w:sz w:val="20"/>
                <w:szCs w:val="20"/>
                <w:lang w:val="en-GB"/>
              </w:rPr>
              <w:t xml:space="preserve">Place, where the Dom </w:t>
            </w:r>
            <w:proofErr w:type="spellStart"/>
            <w:r w:rsidRPr="00144B2E">
              <w:rPr>
                <w:rFonts w:ascii="Gill Sans Nova" w:hAnsi="Gill Sans Nova"/>
                <w:color w:val="7030A0"/>
                <w:sz w:val="20"/>
                <w:szCs w:val="20"/>
                <w:lang w:val="en-GB"/>
              </w:rPr>
              <w:t>kultúry</w:t>
            </w:r>
            <w:proofErr w:type="spellEnd"/>
            <w:r w:rsidRPr="00144B2E">
              <w:rPr>
                <w:rFonts w:ascii="Gill Sans Nova" w:hAnsi="Gill Sans Nova"/>
                <w:color w:val="7030A0"/>
                <w:sz w:val="20"/>
                <w:szCs w:val="20"/>
                <w:lang w:val="en-GB"/>
              </w:rPr>
              <w:t xml:space="preserve"> is now standing, once was out of the city centre and the character was much </w:t>
            </w:r>
            <w:r w:rsidR="0016082F">
              <w:rPr>
                <w:rFonts w:ascii="Gill Sans Nova" w:hAnsi="Gill Sans Nova"/>
                <w:color w:val="7030A0"/>
                <w:sz w:val="20"/>
                <w:szCs w:val="20"/>
                <w:lang w:val="en-GB"/>
              </w:rPr>
              <w:t xml:space="preserve">more </w:t>
            </w:r>
            <w:r w:rsidRPr="00144B2E">
              <w:rPr>
                <w:rFonts w:ascii="Gill Sans Nova" w:hAnsi="Gill Sans Nova"/>
                <w:color w:val="7030A0"/>
                <w:sz w:val="20"/>
                <w:szCs w:val="20"/>
                <w:lang w:val="en-GB"/>
              </w:rPr>
              <w:t>natural in the beginning of the 20</w:t>
            </w:r>
            <w:r w:rsidRPr="00144B2E">
              <w:rPr>
                <w:rFonts w:ascii="Gill Sans Nova" w:hAnsi="Gill Sans Nova"/>
                <w:color w:val="7030A0"/>
                <w:sz w:val="20"/>
                <w:szCs w:val="20"/>
                <w:vertAlign w:val="superscript"/>
                <w:lang w:val="en-GB"/>
              </w:rPr>
              <w:t>th</w:t>
            </w:r>
            <w:r w:rsidRPr="00144B2E">
              <w:rPr>
                <w:rFonts w:ascii="Gill Sans Nova" w:hAnsi="Gill Sans Nova"/>
                <w:color w:val="7030A0"/>
                <w:sz w:val="20"/>
                <w:szCs w:val="20"/>
                <w:lang w:val="en-GB"/>
              </w:rPr>
              <w:t xml:space="preserve"> century. </w:t>
            </w:r>
            <w:r w:rsidR="00A54197" w:rsidRPr="00144B2E">
              <w:rPr>
                <w:rFonts w:ascii="Gill Sans Nova" w:hAnsi="Gill Sans Nova"/>
                <w:color w:val="7030A0"/>
                <w:sz w:val="20"/>
                <w:szCs w:val="20"/>
                <w:lang w:val="en-GB"/>
              </w:rPr>
              <w:t>It was a river floodpla</w:t>
            </w:r>
            <w:r w:rsidR="00BD7FF3" w:rsidRPr="00144B2E">
              <w:rPr>
                <w:rFonts w:ascii="Gill Sans Nova" w:hAnsi="Gill Sans Nova"/>
                <w:color w:val="7030A0"/>
                <w:sz w:val="20"/>
                <w:szCs w:val="20"/>
                <w:lang w:val="en-GB"/>
              </w:rPr>
              <w:t>in</w:t>
            </w:r>
            <w:r w:rsidR="00A54197" w:rsidRPr="00144B2E">
              <w:rPr>
                <w:rFonts w:ascii="Gill Sans Nova" w:hAnsi="Gill Sans Nova"/>
                <w:color w:val="7030A0"/>
                <w:sz w:val="20"/>
                <w:szCs w:val="20"/>
                <w:lang w:val="en-GB"/>
              </w:rPr>
              <w:t xml:space="preserve"> with meanders of the river Hron. Thus</w:t>
            </w:r>
            <w:r w:rsidR="0016082F">
              <w:rPr>
                <w:rFonts w:ascii="Gill Sans Nova" w:hAnsi="Gill Sans Nova"/>
                <w:color w:val="7030A0"/>
                <w:sz w:val="20"/>
                <w:szCs w:val="20"/>
                <w:lang w:val="en-GB"/>
              </w:rPr>
              <w:t>,</w:t>
            </w:r>
            <w:r w:rsidR="00A54197" w:rsidRPr="00144B2E">
              <w:rPr>
                <w:rFonts w:ascii="Gill Sans Nova" w:hAnsi="Gill Sans Nova"/>
                <w:color w:val="7030A0"/>
                <w:sz w:val="20"/>
                <w:szCs w:val="20"/>
                <w:lang w:val="en-GB"/>
              </w:rPr>
              <w:t xml:space="preserve"> the city was developing on the hill </w:t>
            </w:r>
            <w:r w:rsidR="00BD7FF3" w:rsidRPr="00144B2E">
              <w:rPr>
                <w:rFonts w:ascii="Gill Sans Nova" w:hAnsi="Gill Sans Nova"/>
                <w:color w:val="7030A0"/>
                <w:sz w:val="20"/>
                <w:szCs w:val="20"/>
                <w:lang w:val="en-GB"/>
              </w:rPr>
              <w:t xml:space="preserve">above the river which acted as a natural border. </w:t>
            </w:r>
          </w:p>
          <w:p w14:paraId="1301F9CF" w14:textId="77777777" w:rsidR="00BD7FF3" w:rsidRPr="00144B2E" w:rsidRDefault="00BD7FF3" w:rsidP="00062584">
            <w:pPr>
              <w:jc w:val="both"/>
              <w:rPr>
                <w:rFonts w:ascii="Gill Sans Nova" w:hAnsi="Gill Sans Nova"/>
                <w:color w:val="7030A0"/>
                <w:sz w:val="20"/>
                <w:szCs w:val="20"/>
                <w:lang w:val="en-GB"/>
              </w:rPr>
            </w:pPr>
          </w:p>
          <w:p w14:paraId="227777F7" w14:textId="77777777" w:rsidR="00BD7FF3" w:rsidRPr="00144B2E" w:rsidRDefault="00BD7FF3" w:rsidP="00062584">
            <w:pPr>
              <w:jc w:val="both"/>
              <w:rPr>
                <w:rFonts w:ascii="Gill Sans Nova" w:hAnsi="Gill Sans Nova"/>
                <w:color w:val="7030A0"/>
                <w:sz w:val="20"/>
                <w:szCs w:val="20"/>
                <w:lang w:val="en-GB"/>
              </w:rPr>
            </w:pPr>
          </w:p>
          <w:p w14:paraId="191CEEBC" w14:textId="44463763" w:rsidR="00BD7FF3" w:rsidRPr="00144B2E" w:rsidRDefault="00BD7FF3" w:rsidP="00062584">
            <w:pPr>
              <w:jc w:val="both"/>
              <w:rPr>
                <w:rFonts w:ascii="Gill Sans Nova" w:hAnsi="Gill Sans Nova"/>
                <w:color w:val="7030A0"/>
                <w:sz w:val="20"/>
                <w:szCs w:val="20"/>
                <w:lang w:val="en-GB"/>
              </w:rPr>
            </w:pPr>
            <w:r w:rsidRPr="00144B2E">
              <w:rPr>
                <w:rFonts w:ascii="Gill Sans Nova" w:hAnsi="Gill Sans Nova"/>
                <w:color w:val="7030A0"/>
                <w:sz w:val="20"/>
                <w:szCs w:val="20"/>
                <w:lang w:val="en-GB"/>
              </w:rPr>
              <w:t>After the WW2</w:t>
            </w:r>
            <w:r w:rsidR="0016082F">
              <w:rPr>
                <w:rFonts w:ascii="Gill Sans Nova" w:hAnsi="Gill Sans Nova"/>
                <w:color w:val="7030A0"/>
                <w:sz w:val="20"/>
                <w:szCs w:val="20"/>
                <w:lang w:val="en-GB"/>
              </w:rPr>
              <w:t>,</w:t>
            </w:r>
            <w:r w:rsidRPr="00144B2E">
              <w:rPr>
                <w:rFonts w:ascii="Gill Sans Nova" w:hAnsi="Gill Sans Nova"/>
                <w:color w:val="7030A0"/>
                <w:sz w:val="20"/>
                <w:szCs w:val="20"/>
                <w:lang w:val="en-GB"/>
              </w:rPr>
              <w:t xml:space="preserve"> the city started to grow </w:t>
            </w:r>
            <w:proofErr w:type="gramStart"/>
            <w:r w:rsidRPr="00144B2E">
              <w:rPr>
                <w:rFonts w:ascii="Gill Sans Nova" w:hAnsi="Gill Sans Nova"/>
                <w:color w:val="7030A0"/>
                <w:sz w:val="20"/>
                <w:szCs w:val="20"/>
                <w:lang w:val="en-GB"/>
              </w:rPr>
              <w:t>as a result of</w:t>
            </w:r>
            <w:proofErr w:type="gramEnd"/>
            <w:r w:rsidRPr="00144B2E">
              <w:rPr>
                <w:rFonts w:ascii="Gill Sans Nova" w:hAnsi="Gill Sans Nova"/>
                <w:color w:val="7030A0"/>
                <w:sz w:val="20"/>
                <w:szCs w:val="20"/>
                <w:lang w:val="en-GB"/>
              </w:rPr>
              <w:t xml:space="preserve"> industrial development and increase of the population – new areas for the construction </w:t>
            </w:r>
            <w:r w:rsidR="0016082F">
              <w:rPr>
                <w:rFonts w:ascii="Gill Sans Nova" w:hAnsi="Gill Sans Nova"/>
                <w:color w:val="7030A0"/>
                <w:sz w:val="20"/>
                <w:szCs w:val="20"/>
                <w:lang w:val="en-GB"/>
              </w:rPr>
              <w:t>were</w:t>
            </w:r>
            <w:r w:rsidRPr="00144B2E">
              <w:rPr>
                <w:rFonts w:ascii="Gill Sans Nova" w:hAnsi="Gill Sans Nova"/>
                <w:color w:val="7030A0"/>
                <w:sz w:val="20"/>
                <w:szCs w:val="20"/>
                <w:lang w:val="en-GB"/>
              </w:rPr>
              <w:t xml:space="preserve"> needed. Area of the river floodplain </w:t>
            </w:r>
            <w:r w:rsidR="00643645" w:rsidRPr="00144B2E">
              <w:rPr>
                <w:rFonts w:ascii="Gill Sans Nova" w:hAnsi="Gill Sans Nova"/>
                <w:color w:val="7030A0"/>
                <w:sz w:val="20"/>
                <w:szCs w:val="20"/>
                <w:lang w:val="en-GB"/>
              </w:rPr>
              <w:t xml:space="preserve">was </w:t>
            </w:r>
            <w:r w:rsidR="0016082F">
              <w:rPr>
                <w:rFonts w:ascii="Gill Sans Nova" w:hAnsi="Gill Sans Nova"/>
                <w:color w:val="7030A0"/>
                <w:sz w:val="20"/>
                <w:szCs w:val="20"/>
                <w:lang w:val="en-GB"/>
              </w:rPr>
              <w:t>developed</w:t>
            </w:r>
            <w:r w:rsidR="00643645" w:rsidRPr="00144B2E">
              <w:rPr>
                <w:rFonts w:ascii="Gill Sans Nova" w:hAnsi="Gill Sans Nova"/>
                <w:color w:val="7030A0"/>
                <w:sz w:val="20"/>
                <w:szCs w:val="20"/>
                <w:lang w:val="en-GB"/>
              </w:rPr>
              <w:t xml:space="preserve"> as well. </w:t>
            </w:r>
            <w:r w:rsidR="00C66DBF">
              <w:rPr>
                <w:rFonts w:ascii="Gill Sans Nova" w:hAnsi="Gill Sans Nova"/>
                <w:color w:val="7030A0"/>
                <w:sz w:val="20"/>
                <w:szCs w:val="20"/>
                <w:lang w:val="en-GB"/>
              </w:rPr>
              <w:t>A</w:t>
            </w:r>
            <w:r w:rsidR="00C66DBF" w:rsidRPr="00144B2E">
              <w:rPr>
                <w:rFonts w:ascii="Gill Sans Nova" w:hAnsi="Gill Sans Nova"/>
                <w:color w:val="7030A0"/>
                <w:sz w:val="20"/>
                <w:szCs w:val="20"/>
                <w:lang w:val="en-GB"/>
              </w:rPr>
              <w:t xml:space="preserve"> new residential area was set up in the 1950s</w:t>
            </w:r>
            <w:r w:rsidR="00C66DBF" w:rsidRPr="00144B2E">
              <w:rPr>
                <w:rFonts w:ascii="Gill Sans Nova" w:hAnsi="Gill Sans Nova"/>
                <w:color w:val="7030A0"/>
                <w:sz w:val="20"/>
                <w:szCs w:val="20"/>
                <w:lang w:val="en-GB"/>
              </w:rPr>
              <w:t xml:space="preserve"> </w:t>
            </w:r>
            <w:r w:rsidR="00C66DBF">
              <w:rPr>
                <w:rFonts w:ascii="Gill Sans Nova" w:hAnsi="Gill Sans Nova"/>
                <w:color w:val="7030A0"/>
                <w:sz w:val="20"/>
                <w:szCs w:val="20"/>
                <w:lang w:val="en-GB"/>
              </w:rPr>
              <w:t>o</w:t>
            </w:r>
            <w:r w:rsidR="00643645" w:rsidRPr="00144B2E">
              <w:rPr>
                <w:rFonts w:ascii="Gill Sans Nova" w:hAnsi="Gill Sans Nova"/>
                <w:color w:val="7030A0"/>
                <w:sz w:val="20"/>
                <w:szCs w:val="20"/>
                <w:lang w:val="en-GB"/>
              </w:rPr>
              <w:t>n vast plain close to the railway station</w:t>
            </w:r>
            <w:r w:rsidR="008338DF" w:rsidRPr="00144B2E">
              <w:rPr>
                <w:rFonts w:ascii="Gill Sans Nova" w:hAnsi="Gill Sans Nova"/>
                <w:color w:val="7030A0"/>
                <w:sz w:val="20"/>
                <w:szCs w:val="20"/>
                <w:lang w:val="en-GB"/>
              </w:rPr>
              <w:t>. Later the space between historical centre and the mentioned residential area was discussed</w:t>
            </w:r>
            <w:r w:rsidR="00C66DBF">
              <w:rPr>
                <w:rFonts w:ascii="Gill Sans Nova" w:hAnsi="Gill Sans Nova"/>
                <w:color w:val="7030A0"/>
                <w:sz w:val="20"/>
                <w:szCs w:val="20"/>
                <w:lang w:val="en-GB"/>
              </w:rPr>
              <w:t xml:space="preserve"> furthermore</w:t>
            </w:r>
            <w:r w:rsidR="008338DF" w:rsidRPr="00144B2E">
              <w:rPr>
                <w:rFonts w:ascii="Gill Sans Nova" w:hAnsi="Gill Sans Nova"/>
                <w:color w:val="7030A0"/>
                <w:sz w:val="20"/>
                <w:szCs w:val="20"/>
                <w:lang w:val="en-GB"/>
              </w:rPr>
              <w:t>. Finally</w:t>
            </w:r>
            <w:r w:rsidR="00C66DBF">
              <w:rPr>
                <w:rFonts w:ascii="Gill Sans Nova" w:hAnsi="Gill Sans Nova"/>
                <w:color w:val="7030A0"/>
                <w:sz w:val="20"/>
                <w:szCs w:val="20"/>
                <w:lang w:val="en-GB"/>
              </w:rPr>
              <w:t>,</w:t>
            </w:r>
            <w:r w:rsidR="008338DF" w:rsidRPr="00144B2E">
              <w:rPr>
                <w:rFonts w:ascii="Gill Sans Nova" w:hAnsi="Gill Sans Nova"/>
                <w:color w:val="7030A0"/>
                <w:sz w:val="20"/>
                <w:szCs w:val="20"/>
                <w:lang w:val="en-GB"/>
              </w:rPr>
              <w:t xml:space="preserve"> it was </w:t>
            </w:r>
            <w:r w:rsidR="00C66DBF">
              <w:rPr>
                <w:rFonts w:ascii="Gill Sans Nova" w:hAnsi="Gill Sans Nova"/>
                <w:color w:val="7030A0"/>
                <w:sz w:val="20"/>
                <w:szCs w:val="20"/>
                <w:lang w:val="en-GB"/>
              </w:rPr>
              <w:t>stated</w:t>
            </w:r>
            <w:r w:rsidR="008338DF" w:rsidRPr="00144B2E">
              <w:rPr>
                <w:rFonts w:ascii="Gill Sans Nova" w:hAnsi="Gill Sans Nova"/>
                <w:color w:val="7030A0"/>
                <w:sz w:val="20"/>
                <w:szCs w:val="20"/>
                <w:lang w:val="en-GB"/>
              </w:rPr>
              <w:t xml:space="preserve"> that a monument for Slovak National Uprising will be placed in this special area connected with history. In 1958-59 a competition took place – it consisted of </w:t>
            </w:r>
            <w:r w:rsidR="008338DF" w:rsidRPr="00144B2E">
              <w:rPr>
                <w:rFonts w:ascii="Gill Sans Nova" w:hAnsi="Gill Sans Nova"/>
                <w:color w:val="7030A0"/>
                <w:sz w:val="20"/>
                <w:szCs w:val="20"/>
                <w:lang w:val="en-GB"/>
              </w:rPr>
              <w:lastRenderedPageBreak/>
              <w:t xml:space="preserve">two separate parts </w:t>
            </w:r>
            <w:r w:rsidR="00522043" w:rsidRPr="00144B2E">
              <w:rPr>
                <w:rFonts w:ascii="Gill Sans Nova" w:hAnsi="Gill Sans Nova"/>
                <w:color w:val="7030A0"/>
                <w:sz w:val="20"/>
                <w:szCs w:val="20"/>
                <w:lang w:val="en-GB"/>
              </w:rPr>
              <w:t xml:space="preserve">– architectural design of the monument and urban plan for the area. </w:t>
            </w:r>
          </w:p>
          <w:p w14:paraId="2F95DE16" w14:textId="77777777" w:rsidR="00522043" w:rsidRPr="00144B2E" w:rsidRDefault="00522043" w:rsidP="00062584">
            <w:pPr>
              <w:jc w:val="both"/>
              <w:rPr>
                <w:rFonts w:ascii="Gill Sans Nova" w:hAnsi="Gill Sans Nova"/>
                <w:color w:val="7030A0"/>
                <w:sz w:val="20"/>
                <w:szCs w:val="20"/>
                <w:lang w:val="en-GB"/>
              </w:rPr>
            </w:pPr>
          </w:p>
          <w:p w14:paraId="768FD946" w14:textId="77777777" w:rsidR="00522043" w:rsidRPr="00144B2E" w:rsidRDefault="00522043" w:rsidP="00062584">
            <w:pPr>
              <w:jc w:val="both"/>
              <w:rPr>
                <w:rFonts w:ascii="Gill Sans Nova" w:hAnsi="Gill Sans Nova"/>
                <w:color w:val="7030A0"/>
                <w:sz w:val="20"/>
                <w:szCs w:val="20"/>
                <w:lang w:val="en-GB"/>
              </w:rPr>
            </w:pPr>
          </w:p>
          <w:p w14:paraId="21E8D103" w14:textId="77777777" w:rsidR="00522043" w:rsidRPr="00144B2E" w:rsidRDefault="00522043" w:rsidP="00062584">
            <w:pPr>
              <w:jc w:val="both"/>
              <w:rPr>
                <w:rFonts w:ascii="Gill Sans Nova" w:hAnsi="Gill Sans Nova"/>
                <w:color w:val="7030A0"/>
                <w:sz w:val="20"/>
                <w:szCs w:val="20"/>
                <w:lang w:val="en-GB"/>
              </w:rPr>
            </w:pPr>
          </w:p>
          <w:p w14:paraId="614D3E60" w14:textId="3EEE5A72" w:rsidR="00522043" w:rsidRPr="00144B2E" w:rsidRDefault="00522043" w:rsidP="00062584">
            <w:pPr>
              <w:jc w:val="both"/>
              <w:rPr>
                <w:rFonts w:ascii="Gill Sans Nova" w:hAnsi="Gill Sans Nova"/>
                <w:color w:val="7030A0"/>
                <w:sz w:val="20"/>
                <w:szCs w:val="20"/>
                <w:lang w:val="en-GB"/>
              </w:rPr>
            </w:pPr>
            <w:r w:rsidRPr="00144B2E">
              <w:rPr>
                <w:rFonts w:ascii="Gill Sans Nova" w:hAnsi="Gill Sans Nova"/>
                <w:color w:val="7030A0"/>
                <w:sz w:val="20"/>
                <w:szCs w:val="20"/>
                <w:lang w:val="en-GB"/>
              </w:rPr>
              <w:t xml:space="preserve">Combination of urban design, contemporary tendencies, landscape view and ability to work within historical environment, was needed. It was all met in the design by professor Emanuel Hruška and associate professor Milan </w:t>
            </w:r>
            <w:proofErr w:type="spellStart"/>
            <w:r w:rsidRPr="00144B2E">
              <w:rPr>
                <w:rFonts w:ascii="Gill Sans Nova" w:hAnsi="Gill Sans Nova"/>
                <w:color w:val="7030A0"/>
                <w:sz w:val="20"/>
                <w:szCs w:val="20"/>
                <w:lang w:val="en-GB"/>
              </w:rPr>
              <w:t>Kodoň</w:t>
            </w:r>
            <w:proofErr w:type="spellEnd"/>
            <w:r w:rsidRPr="00144B2E">
              <w:rPr>
                <w:rFonts w:ascii="Gill Sans Nova" w:hAnsi="Gill Sans Nova"/>
                <w:color w:val="7030A0"/>
                <w:sz w:val="20"/>
                <w:szCs w:val="20"/>
                <w:lang w:val="en-GB"/>
              </w:rPr>
              <w:t xml:space="preserve">, evaluated as no. 1 in the competition. The main idea was to create </w:t>
            </w:r>
            <w:r w:rsidR="00C66DBF">
              <w:rPr>
                <w:rFonts w:ascii="Gill Sans Nova" w:hAnsi="Gill Sans Nova"/>
                <w:color w:val="7030A0"/>
                <w:sz w:val="20"/>
                <w:szCs w:val="20"/>
                <w:lang w:val="en-GB"/>
              </w:rPr>
              <w:t>quiet</w:t>
            </w:r>
            <w:r w:rsidRPr="00144B2E">
              <w:rPr>
                <w:rFonts w:ascii="Gill Sans Nova" w:hAnsi="Gill Sans Nova"/>
                <w:color w:val="7030A0"/>
                <w:sz w:val="20"/>
                <w:szCs w:val="20"/>
                <w:lang w:val="en-GB"/>
              </w:rPr>
              <w:t xml:space="preserve"> zone with natural core – a park, connected to new cultural-communal centre. </w:t>
            </w:r>
            <w:r w:rsidR="0001468E" w:rsidRPr="00144B2E">
              <w:rPr>
                <w:rFonts w:ascii="Gill Sans Nova" w:hAnsi="Gill Sans Nova"/>
                <w:color w:val="7030A0"/>
                <w:sz w:val="20"/>
                <w:szCs w:val="20"/>
                <w:lang w:val="en-GB"/>
              </w:rPr>
              <w:t xml:space="preserve">The design was based on the terrain and on the natural character of the place. Monument and museum </w:t>
            </w:r>
            <w:r w:rsidR="00C66DBF">
              <w:rPr>
                <w:rFonts w:ascii="Gill Sans Nova" w:hAnsi="Gill Sans Nova"/>
                <w:color w:val="7030A0"/>
                <w:sz w:val="20"/>
                <w:szCs w:val="20"/>
                <w:lang w:val="en-GB"/>
              </w:rPr>
              <w:t>were</w:t>
            </w:r>
            <w:r w:rsidR="0001468E" w:rsidRPr="00144B2E">
              <w:rPr>
                <w:rFonts w:ascii="Gill Sans Nova" w:hAnsi="Gill Sans Nova"/>
                <w:color w:val="7030A0"/>
                <w:sz w:val="20"/>
                <w:szCs w:val="20"/>
                <w:lang w:val="en-GB"/>
              </w:rPr>
              <w:t xml:space="preserve"> situated in the western part on the terrain terrace </w:t>
            </w:r>
            <w:r w:rsidR="00C66DBF">
              <w:rPr>
                <w:rFonts w:ascii="Gill Sans Nova" w:hAnsi="Gill Sans Nova"/>
                <w:color w:val="7030A0"/>
                <w:sz w:val="20"/>
                <w:szCs w:val="20"/>
                <w:lang w:val="en-GB"/>
              </w:rPr>
              <w:t xml:space="preserve">(plus </w:t>
            </w:r>
            <w:r w:rsidR="0001468E" w:rsidRPr="00144B2E">
              <w:rPr>
                <w:rFonts w:ascii="Gill Sans Nova" w:hAnsi="Gill Sans Nova"/>
                <w:color w:val="7030A0"/>
                <w:sz w:val="20"/>
                <w:szCs w:val="20"/>
                <w:lang w:val="en-GB"/>
              </w:rPr>
              <w:t>8 meters</w:t>
            </w:r>
            <w:r w:rsidR="00C66DBF">
              <w:rPr>
                <w:rFonts w:ascii="Gill Sans Nova" w:hAnsi="Gill Sans Nova"/>
                <w:color w:val="7030A0"/>
                <w:sz w:val="20"/>
                <w:szCs w:val="20"/>
                <w:lang w:val="en-GB"/>
              </w:rPr>
              <w:t>)</w:t>
            </w:r>
            <w:r w:rsidR="0001468E" w:rsidRPr="00144B2E">
              <w:rPr>
                <w:rFonts w:ascii="Gill Sans Nova" w:hAnsi="Gill Sans Nova"/>
                <w:color w:val="7030A0"/>
                <w:sz w:val="20"/>
                <w:szCs w:val="20"/>
                <w:lang w:val="en-GB"/>
              </w:rPr>
              <w:t xml:space="preserve"> which made it a clear dominant </w:t>
            </w:r>
            <w:r w:rsidR="00C66DBF">
              <w:rPr>
                <w:rFonts w:ascii="Gill Sans Nova" w:hAnsi="Gill Sans Nova"/>
                <w:color w:val="7030A0"/>
                <w:sz w:val="20"/>
                <w:szCs w:val="20"/>
                <w:lang w:val="en-GB"/>
              </w:rPr>
              <w:t>raised</w:t>
            </w:r>
            <w:r w:rsidR="0001468E" w:rsidRPr="00144B2E">
              <w:rPr>
                <w:rFonts w:ascii="Gill Sans Nova" w:hAnsi="Gill Sans Nova"/>
                <w:color w:val="7030A0"/>
                <w:sz w:val="20"/>
                <w:szCs w:val="20"/>
                <w:lang w:val="en-GB"/>
              </w:rPr>
              <w:t xml:space="preserve"> on the greenery of a new city park. Cultural and communal centre was situated in the eastern part – it encloses the composition of a residential area and forms </w:t>
            </w:r>
            <w:r w:rsidR="00C66DBF">
              <w:rPr>
                <w:rFonts w:ascii="Gill Sans Nova" w:hAnsi="Gill Sans Nova"/>
                <w:color w:val="7030A0"/>
                <w:sz w:val="20"/>
                <w:szCs w:val="20"/>
                <w:lang w:val="en-GB"/>
              </w:rPr>
              <w:t>spatial</w:t>
            </w:r>
            <w:r w:rsidR="0001468E" w:rsidRPr="00144B2E">
              <w:rPr>
                <w:rFonts w:ascii="Gill Sans Nova" w:hAnsi="Gill Sans Nova"/>
                <w:color w:val="7030A0"/>
                <w:sz w:val="20"/>
                <w:szCs w:val="20"/>
                <w:lang w:val="en-GB"/>
              </w:rPr>
              <w:t xml:space="preserve"> connection. Cars were removed, only pedestrians were kept. Main compositional axis leads from east to west, it respects the terrain and (artificially regulated) </w:t>
            </w:r>
            <w:proofErr w:type="gramStart"/>
            <w:r w:rsidR="0001468E" w:rsidRPr="00144B2E">
              <w:rPr>
                <w:rFonts w:ascii="Gill Sans Nova" w:hAnsi="Gill Sans Nova"/>
                <w:color w:val="7030A0"/>
                <w:sz w:val="20"/>
                <w:szCs w:val="20"/>
                <w:lang w:val="en-GB"/>
              </w:rPr>
              <w:t>river bed</w:t>
            </w:r>
            <w:proofErr w:type="gramEnd"/>
            <w:r w:rsidR="001F3663" w:rsidRPr="00144B2E">
              <w:rPr>
                <w:rFonts w:ascii="Gill Sans Nova" w:hAnsi="Gill Sans Nova"/>
                <w:color w:val="7030A0"/>
                <w:sz w:val="20"/>
                <w:szCs w:val="20"/>
                <w:lang w:val="en-GB"/>
              </w:rPr>
              <w:t xml:space="preserve">. </w:t>
            </w:r>
          </w:p>
          <w:p w14:paraId="31CA6554" w14:textId="77777777" w:rsidR="00F867B6" w:rsidRPr="00144B2E" w:rsidRDefault="00F867B6" w:rsidP="00062584">
            <w:pPr>
              <w:jc w:val="both"/>
              <w:rPr>
                <w:rFonts w:ascii="Gill Sans Nova" w:hAnsi="Gill Sans Nova"/>
                <w:color w:val="7030A0"/>
                <w:sz w:val="20"/>
                <w:szCs w:val="20"/>
                <w:lang w:val="en-GB"/>
              </w:rPr>
            </w:pPr>
          </w:p>
          <w:p w14:paraId="182500BC" w14:textId="77777777" w:rsidR="00F867B6" w:rsidRPr="00144B2E" w:rsidRDefault="00F867B6" w:rsidP="00062584">
            <w:pPr>
              <w:jc w:val="both"/>
              <w:rPr>
                <w:rFonts w:ascii="Gill Sans Nova" w:hAnsi="Gill Sans Nova"/>
                <w:color w:val="7030A0"/>
                <w:sz w:val="20"/>
                <w:szCs w:val="20"/>
                <w:lang w:val="en-GB"/>
              </w:rPr>
            </w:pPr>
          </w:p>
          <w:p w14:paraId="52BFA2DB" w14:textId="77777777" w:rsidR="00F867B6" w:rsidRPr="00144B2E" w:rsidRDefault="00F867B6" w:rsidP="00062584">
            <w:pPr>
              <w:jc w:val="both"/>
              <w:rPr>
                <w:rFonts w:ascii="Gill Sans Nova" w:hAnsi="Gill Sans Nova"/>
                <w:color w:val="7030A0"/>
                <w:sz w:val="20"/>
                <w:szCs w:val="20"/>
                <w:lang w:val="en-GB"/>
              </w:rPr>
            </w:pPr>
          </w:p>
          <w:p w14:paraId="5E5DAF16" w14:textId="31D54484" w:rsidR="00F867B6" w:rsidRPr="00144B2E" w:rsidRDefault="00F867B6" w:rsidP="00062584">
            <w:pPr>
              <w:jc w:val="both"/>
              <w:rPr>
                <w:rFonts w:ascii="Gill Sans Nova" w:hAnsi="Gill Sans Nova"/>
                <w:color w:val="7030A0"/>
                <w:sz w:val="20"/>
                <w:szCs w:val="20"/>
                <w:lang w:val="en-GB"/>
              </w:rPr>
            </w:pPr>
            <w:r w:rsidRPr="00144B2E">
              <w:rPr>
                <w:rFonts w:ascii="Gill Sans Nova" w:hAnsi="Gill Sans Nova"/>
                <w:color w:val="7030A0"/>
                <w:sz w:val="20"/>
                <w:szCs w:val="20"/>
                <w:lang w:val="en-GB"/>
              </w:rPr>
              <w:t xml:space="preserve">The first competition was followed by another in 1961. The aim was to get the best design for Dom </w:t>
            </w:r>
            <w:proofErr w:type="spellStart"/>
            <w:r w:rsidRPr="00144B2E">
              <w:rPr>
                <w:rFonts w:ascii="Gill Sans Nova" w:hAnsi="Gill Sans Nova"/>
                <w:color w:val="7030A0"/>
                <w:sz w:val="20"/>
                <w:szCs w:val="20"/>
                <w:lang w:val="en-GB"/>
              </w:rPr>
              <w:t>kultúry</w:t>
            </w:r>
            <w:proofErr w:type="spellEnd"/>
            <w:r w:rsidRPr="00144B2E">
              <w:rPr>
                <w:rFonts w:ascii="Gill Sans Nova" w:hAnsi="Gill Sans Nova"/>
                <w:color w:val="7030A0"/>
                <w:sz w:val="20"/>
                <w:szCs w:val="20"/>
                <w:lang w:val="en-GB"/>
              </w:rPr>
              <w:t xml:space="preserve"> (“cultural centre”). </w:t>
            </w:r>
            <w:r w:rsidR="00B761BE" w:rsidRPr="00144B2E">
              <w:rPr>
                <w:rFonts w:ascii="Gill Sans Nova" w:hAnsi="Gill Sans Nova"/>
                <w:color w:val="7030A0"/>
                <w:sz w:val="20"/>
                <w:szCs w:val="20"/>
                <w:lang w:val="en-GB"/>
              </w:rPr>
              <w:t xml:space="preserve">Design by architect Jozef </w:t>
            </w:r>
            <w:proofErr w:type="spellStart"/>
            <w:r w:rsidR="00B761BE" w:rsidRPr="00144B2E">
              <w:rPr>
                <w:rFonts w:ascii="Gill Sans Nova" w:hAnsi="Gill Sans Nova"/>
                <w:color w:val="7030A0"/>
                <w:sz w:val="20"/>
                <w:szCs w:val="20"/>
                <w:lang w:val="en-GB"/>
              </w:rPr>
              <w:t>Chrobák</w:t>
            </w:r>
            <w:proofErr w:type="spellEnd"/>
            <w:r w:rsidR="00B761BE" w:rsidRPr="00144B2E">
              <w:rPr>
                <w:rFonts w:ascii="Gill Sans Nova" w:hAnsi="Gill Sans Nova"/>
                <w:color w:val="7030A0"/>
                <w:sz w:val="20"/>
                <w:szCs w:val="20"/>
                <w:lang w:val="en-GB"/>
              </w:rPr>
              <w:t xml:space="preserve"> was </w:t>
            </w:r>
            <w:r w:rsidR="00A737F2">
              <w:rPr>
                <w:rFonts w:ascii="Gill Sans Nova" w:hAnsi="Gill Sans Nova"/>
                <w:color w:val="7030A0"/>
                <w:sz w:val="20"/>
                <w:szCs w:val="20"/>
                <w:lang w:val="en-GB"/>
              </w:rPr>
              <w:t>evaluated</w:t>
            </w:r>
            <w:r w:rsidR="00B761BE" w:rsidRPr="00144B2E">
              <w:rPr>
                <w:rFonts w:ascii="Gill Sans Nova" w:hAnsi="Gill Sans Nova"/>
                <w:color w:val="7030A0"/>
                <w:sz w:val="20"/>
                <w:szCs w:val="20"/>
                <w:lang w:val="en-GB"/>
              </w:rPr>
              <w:t xml:space="preserve"> as the best. However, this design was highly concerned with the building´s surroundings formerly created by E. Hruška and M. </w:t>
            </w:r>
            <w:proofErr w:type="spellStart"/>
            <w:r w:rsidR="00B761BE" w:rsidRPr="00144B2E">
              <w:rPr>
                <w:rFonts w:ascii="Gill Sans Nova" w:hAnsi="Gill Sans Nova"/>
                <w:color w:val="7030A0"/>
                <w:sz w:val="20"/>
                <w:szCs w:val="20"/>
                <w:lang w:val="en-GB"/>
              </w:rPr>
              <w:t>Kodoň</w:t>
            </w:r>
            <w:proofErr w:type="spellEnd"/>
            <w:r w:rsidR="00B761BE" w:rsidRPr="00144B2E">
              <w:rPr>
                <w:rFonts w:ascii="Gill Sans Nova" w:hAnsi="Gill Sans Nova"/>
                <w:color w:val="7030A0"/>
                <w:sz w:val="20"/>
                <w:szCs w:val="20"/>
                <w:lang w:val="en-GB"/>
              </w:rPr>
              <w:t xml:space="preserve">. The </w:t>
            </w:r>
            <w:r w:rsidR="002E01D0" w:rsidRPr="00144B2E">
              <w:rPr>
                <w:rFonts w:ascii="Gill Sans Nova" w:hAnsi="Gill Sans Nova"/>
                <w:color w:val="7030A0"/>
                <w:sz w:val="20"/>
                <w:szCs w:val="20"/>
                <w:lang w:val="en-GB"/>
              </w:rPr>
              <w:t xml:space="preserve">study of whole area was completed in 1972, a bank building and shops </w:t>
            </w:r>
            <w:r w:rsidR="00A737F2">
              <w:rPr>
                <w:rFonts w:ascii="Gill Sans Nova" w:hAnsi="Gill Sans Nova"/>
                <w:color w:val="7030A0"/>
                <w:sz w:val="20"/>
                <w:szCs w:val="20"/>
                <w:lang w:val="en-GB"/>
              </w:rPr>
              <w:t>made out a</w:t>
            </w:r>
            <w:r w:rsidR="002E01D0" w:rsidRPr="00144B2E">
              <w:rPr>
                <w:rFonts w:ascii="Gill Sans Nova" w:hAnsi="Gill Sans Nova"/>
                <w:color w:val="7030A0"/>
                <w:sz w:val="20"/>
                <w:szCs w:val="20"/>
                <w:lang w:val="en-GB"/>
              </w:rPr>
              <w:t xml:space="preserve"> new part of the urban design compared to 1959 competition design. The bank was designed in two alte</w:t>
            </w:r>
            <w:r w:rsidR="00A737F2">
              <w:rPr>
                <w:rFonts w:ascii="Gill Sans Nova" w:hAnsi="Gill Sans Nova"/>
                <w:color w:val="7030A0"/>
                <w:sz w:val="20"/>
                <w:szCs w:val="20"/>
                <w:lang w:val="en-GB"/>
              </w:rPr>
              <w:t>r</w:t>
            </w:r>
            <w:r w:rsidR="002E01D0" w:rsidRPr="00144B2E">
              <w:rPr>
                <w:rFonts w:ascii="Gill Sans Nova" w:hAnsi="Gill Sans Nova"/>
                <w:color w:val="7030A0"/>
                <w:sz w:val="20"/>
                <w:szCs w:val="20"/>
                <w:lang w:val="en-GB"/>
              </w:rPr>
              <w:t xml:space="preserve">natives in 1976 and later constructed in 1980-85. The eastern part is accented by a monument for V.I. Lenin as a product of cooperation with sculptor M. </w:t>
            </w:r>
            <w:proofErr w:type="spellStart"/>
            <w:r w:rsidR="002E01D0" w:rsidRPr="00144B2E">
              <w:rPr>
                <w:rFonts w:ascii="Gill Sans Nova" w:hAnsi="Gill Sans Nova"/>
                <w:color w:val="7030A0"/>
                <w:sz w:val="20"/>
                <w:szCs w:val="20"/>
                <w:lang w:val="en-GB"/>
              </w:rPr>
              <w:t>Ksandr</w:t>
            </w:r>
            <w:proofErr w:type="spellEnd"/>
            <w:r w:rsidR="002E01D0" w:rsidRPr="00144B2E">
              <w:rPr>
                <w:rFonts w:ascii="Gill Sans Nova" w:hAnsi="Gill Sans Nova"/>
                <w:color w:val="7030A0"/>
                <w:sz w:val="20"/>
                <w:szCs w:val="20"/>
                <w:lang w:val="en-GB"/>
              </w:rPr>
              <w:t xml:space="preserve"> in another competition. </w:t>
            </w:r>
          </w:p>
          <w:p w14:paraId="27A5BC6D" w14:textId="77777777" w:rsidR="002E01D0" w:rsidRPr="00144B2E" w:rsidRDefault="002E01D0" w:rsidP="00062584">
            <w:pPr>
              <w:jc w:val="both"/>
              <w:rPr>
                <w:rFonts w:ascii="Gill Sans Nova" w:hAnsi="Gill Sans Nova"/>
                <w:color w:val="7030A0"/>
                <w:sz w:val="20"/>
                <w:szCs w:val="20"/>
                <w:lang w:val="en-GB"/>
              </w:rPr>
            </w:pPr>
          </w:p>
          <w:p w14:paraId="05826435" w14:textId="77777777" w:rsidR="002E01D0" w:rsidRPr="00144B2E" w:rsidRDefault="002E01D0" w:rsidP="00062584">
            <w:pPr>
              <w:jc w:val="both"/>
              <w:rPr>
                <w:rFonts w:ascii="Gill Sans Nova" w:hAnsi="Gill Sans Nova"/>
                <w:color w:val="7030A0"/>
                <w:sz w:val="20"/>
                <w:szCs w:val="20"/>
                <w:lang w:val="en-GB"/>
              </w:rPr>
            </w:pPr>
          </w:p>
          <w:p w14:paraId="346E9888" w14:textId="77777777" w:rsidR="002E01D0" w:rsidRPr="00144B2E" w:rsidRDefault="002E01D0" w:rsidP="00062584">
            <w:pPr>
              <w:jc w:val="both"/>
              <w:rPr>
                <w:rFonts w:ascii="Gill Sans Nova" w:hAnsi="Gill Sans Nova"/>
                <w:color w:val="7030A0"/>
                <w:sz w:val="20"/>
                <w:szCs w:val="20"/>
                <w:lang w:val="en-GB"/>
              </w:rPr>
            </w:pPr>
          </w:p>
          <w:p w14:paraId="55E5B9AA" w14:textId="0346914C" w:rsidR="002E01D0" w:rsidRPr="00144B2E" w:rsidRDefault="002E01D0" w:rsidP="00062584">
            <w:pPr>
              <w:jc w:val="both"/>
              <w:rPr>
                <w:rFonts w:ascii="Gill Sans Nova" w:hAnsi="Gill Sans Nova"/>
                <w:color w:val="7030A0"/>
                <w:sz w:val="20"/>
                <w:szCs w:val="20"/>
                <w:lang w:val="en-GB"/>
              </w:rPr>
            </w:pPr>
            <w:r w:rsidRPr="00144B2E">
              <w:rPr>
                <w:rFonts w:ascii="Gill Sans Nova" w:hAnsi="Gill Sans Nova"/>
                <w:color w:val="7030A0"/>
                <w:sz w:val="20"/>
                <w:szCs w:val="20"/>
                <w:lang w:val="en-GB"/>
              </w:rPr>
              <w:t xml:space="preserve">When designing Dom </w:t>
            </w:r>
            <w:proofErr w:type="spellStart"/>
            <w:r w:rsidRPr="00144B2E">
              <w:rPr>
                <w:rFonts w:ascii="Gill Sans Nova" w:hAnsi="Gill Sans Nova"/>
                <w:color w:val="7030A0"/>
                <w:sz w:val="20"/>
                <w:szCs w:val="20"/>
                <w:lang w:val="en-GB"/>
              </w:rPr>
              <w:t>kultúry</w:t>
            </w:r>
            <w:proofErr w:type="spellEnd"/>
            <w:r w:rsidRPr="00144B2E">
              <w:rPr>
                <w:rFonts w:ascii="Gill Sans Nova" w:hAnsi="Gill Sans Nova"/>
                <w:color w:val="7030A0"/>
                <w:sz w:val="20"/>
                <w:szCs w:val="20"/>
                <w:lang w:val="en-GB"/>
              </w:rPr>
              <w:t xml:space="preserve"> (“cultural centre”), architect </w:t>
            </w:r>
            <w:proofErr w:type="spellStart"/>
            <w:r w:rsidRPr="00144B2E">
              <w:rPr>
                <w:rFonts w:ascii="Gill Sans Nova" w:hAnsi="Gill Sans Nova"/>
                <w:color w:val="7030A0"/>
                <w:sz w:val="20"/>
                <w:szCs w:val="20"/>
                <w:lang w:val="en-GB"/>
              </w:rPr>
              <w:t>Chrobák</w:t>
            </w:r>
            <w:proofErr w:type="spellEnd"/>
            <w:r w:rsidRPr="00144B2E">
              <w:rPr>
                <w:rFonts w:ascii="Gill Sans Nova" w:hAnsi="Gill Sans Nova"/>
                <w:color w:val="7030A0"/>
                <w:sz w:val="20"/>
                <w:szCs w:val="20"/>
                <w:lang w:val="en-GB"/>
              </w:rPr>
              <w:t xml:space="preserve"> </w:t>
            </w:r>
            <w:r w:rsidR="008D28E7" w:rsidRPr="00144B2E">
              <w:rPr>
                <w:rFonts w:ascii="Gill Sans Nova" w:hAnsi="Gill Sans Nova"/>
                <w:color w:val="7030A0"/>
                <w:sz w:val="20"/>
                <w:szCs w:val="20"/>
                <w:lang w:val="en-GB"/>
              </w:rPr>
              <w:t xml:space="preserve">held on to the urban concept by Hruška and </w:t>
            </w:r>
            <w:proofErr w:type="spellStart"/>
            <w:r w:rsidR="008D28E7" w:rsidRPr="00144B2E">
              <w:rPr>
                <w:rFonts w:ascii="Gill Sans Nova" w:hAnsi="Gill Sans Nova"/>
                <w:color w:val="7030A0"/>
                <w:sz w:val="20"/>
                <w:szCs w:val="20"/>
                <w:lang w:val="en-GB"/>
              </w:rPr>
              <w:t>Kodoň</w:t>
            </w:r>
            <w:proofErr w:type="spellEnd"/>
            <w:r w:rsidR="008D28E7" w:rsidRPr="00144B2E">
              <w:rPr>
                <w:rFonts w:ascii="Gill Sans Nova" w:hAnsi="Gill Sans Nova"/>
                <w:color w:val="7030A0"/>
                <w:sz w:val="20"/>
                <w:szCs w:val="20"/>
                <w:lang w:val="en-GB"/>
              </w:rPr>
              <w:t xml:space="preserve">. Dom </w:t>
            </w:r>
            <w:proofErr w:type="spellStart"/>
            <w:r w:rsidR="008D28E7" w:rsidRPr="00144B2E">
              <w:rPr>
                <w:rFonts w:ascii="Gill Sans Nova" w:hAnsi="Gill Sans Nova"/>
                <w:color w:val="7030A0"/>
                <w:sz w:val="20"/>
                <w:szCs w:val="20"/>
                <w:lang w:val="en-GB"/>
              </w:rPr>
              <w:t>kultúry</w:t>
            </w:r>
            <w:proofErr w:type="spellEnd"/>
            <w:r w:rsidR="008D28E7" w:rsidRPr="00144B2E">
              <w:rPr>
                <w:rFonts w:ascii="Gill Sans Nova" w:hAnsi="Gill Sans Nova"/>
                <w:color w:val="7030A0"/>
                <w:sz w:val="20"/>
                <w:szCs w:val="20"/>
                <w:lang w:val="en-GB"/>
              </w:rPr>
              <w:t xml:space="preserve"> is shaped as a simple horizontal </w:t>
            </w:r>
            <w:r w:rsidR="008D28E7" w:rsidRPr="00144B2E">
              <w:rPr>
                <w:rFonts w:ascii="Gill Sans Nova" w:hAnsi="Gill Sans Nova"/>
                <w:color w:val="7030A0"/>
                <w:sz w:val="20"/>
                <w:szCs w:val="20"/>
                <w:lang w:val="en-GB"/>
              </w:rPr>
              <w:lastRenderedPageBreak/>
              <w:t xml:space="preserve">volume in connection with nearby hotel with vertical residential part. Author characterized Dom </w:t>
            </w:r>
            <w:proofErr w:type="spellStart"/>
            <w:r w:rsidR="008D28E7" w:rsidRPr="00144B2E">
              <w:rPr>
                <w:rFonts w:ascii="Gill Sans Nova" w:hAnsi="Gill Sans Nova"/>
                <w:color w:val="7030A0"/>
                <w:sz w:val="20"/>
                <w:szCs w:val="20"/>
                <w:lang w:val="en-GB"/>
              </w:rPr>
              <w:t>kultúry</w:t>
            </w:r>
            <w:proofErr w:type="spellEnd"/>
            <w:r w:rsidR="008D28E7" w:rsidRPr="00144B2E">
              <w:rPr>
                <w:rFonts w:ascii="Gill Sans Nova" w:hAnsi="Gill Sans Nova"/>
                <w:color w:val="7030A0"/>
                <w:sz w:val="20"/>
                <w:szCs w:val="20"/>
                <w:lang w:val="en-GB"/>
              </w:rPr>
              <w:t xml:space="preserve"> as a courtyard block – which is a reaction to the given site – a future public square. </w:t>
            </w:r>
          </w:p>
          <w:p w14:paraId="1AAB7F54" w14:textId="44AA9F47" w:rsidR="008D28E7" w:rsidRPr="00144B2E" w:rsidRDefault="008D28E7" w:rsidP="00062584">
            <w:pPr>
              <w:jc w:val="both"/>
              <w:rPr>
                <w:rFonts w:ascii="Gill Sans Nova" w:hAnsi="Gill Sans Nova"/>
                <w:color w:val="7030A0"/>
                <w:sz w:val="20"/>
                <w:szCs w:val="20"/>
                <w:lang w:val="en-GB"/>
              </w:rPr>
            </w:pPr>
            <w:r w:rsidRPr="00144B2E">
              <w:rPr>
                <w:rFonts w:ascii="Gill Sans Nova" w:hAnsi="Gill Sans Nova"/>
                <w:color w:val="7030A0"/>
                <w:sz w:val="20"/>
                <w:szCs w:val="20"/>
                <w:lang w:val="en-GB"/>
              </w:rPr>
              <w:t xml:space="preserve">The building consists of several services and spaces: </w:t>
            </w:r>
            <w:r w:rsidR="007112B1" w:rsidRPr="00144B2E">
              <w:rPr>
                <w:rFonts w:ascii="Gill Sans Nova" w:hAnsi="Gill Sans Nova"/>
                <w:color w:val="7030A0"/>
                <w:sz w:val="20"/>
                <w:szCs w:val="20"/>
                <w:lang w:val="en-GB"/>
              </w:rPr>
              <w:t>hall (787 visitor seats), chamber theatre (297), café and restaurant (232), grand auditorium (157), cinema (445) and a puppet theatre (145). Furthermore, there are lounges, spaces for leisure time activities, studios, playrooms, library with study hall, technical room, equipment for kids. Whole capacity including the dining in the foyer is 2 941 vi</w:t>
            </w:r>
            <w:r w:rsidR="00D23207">
              <w:rPr>
                <w:rFonts w:ascii="Gill Sans Nova" w:hAnsi="Gill Sans Nova"/>
                <w:color w:val="7030A0"/>
                <w:sz w:val="20"/>
                <w:szCs w:val="20"/>
                <w:lang w:val="en-GB"/>
              </w:rPr>
              <w:t>s</w:t>
            </w:r>
            <w:r w:rsidR="007112B1" w:rsidRPr="00144B2E">
              <w:rPr>
                <w:rFonts w:ascii="Gill Sans Nova" w:hAnsi="Gill Sans Nova"/>
                <w:color w:val="7030A0"/>
                <w:sz w:val="20"/>
                <w:szCs w:val="20"/>
                <w:lang w:val="en-GB"/>
              </w:rPr>
              <w:t>i</w:t>
            </w:r>
            <w:r w:rsidR="00D23207">
              <w:rPr>
                <w:rFonts w:ascii="Gill Sans Nova" w:hAnsi="Gill Sans Nova"/>
                <w:color w:val="7030A0"/>
                <w:sz w:val="20"/>
                <w:szCs w:val="20"/>
                <w:lang w:val="en-GB"/>
              </w:rPr>
              <w:t>t</w:t>
            </w:r>
            <w:r w:rsidR="007112B1" w:rsidRPr="00144B2E">
              <w:rPr>
                <w:rFonts w:ascii="Gill Sans Nova" w:hAnsi="Gill Sans Nova"/>
                <w:color w:val="7030A0"/>
                <w:sz w:val="20"/>
                <w:szCs w:val="20"/>
                <w:lang w:val="en-GB"/>
              </w:rPr>
              <w:t xml:space="preserve">ors. </w:t>
            </w:r>
          </w:p>
          <w:p w14:paraId="04BE85A3" w14:textId="77777777" w:rsidR="007112B1" w:rsidRPr="00144B2E" w:rsidRDefault="007112B1" w:rsidP="00062584">
            <w:pPr>
              <w:jc w:val="both"/>
              <w:rPr>
                <w:rFonts w:ascii="Gill Sans Nova" w:hAnsi="Gill Sans Nova"/>
                <w:color w:val="7030A0"/>
                <w:sz w:val="20"/>
                <w:szCs w:val="20"/>
                <w:lang w:val="en-GB"/>
              </w:rPr>
            </w:pPr>
          </w:p>
          <w:p w14:paraId="15FAB2AF" w14:textId="77777777" w:rsidR="007112B1" w:rsidRPr="00144B2E" w:rsidRDefault="007112B1" w:rsidP="00062584">
            <w:pPr>
              <w:jc w:val="both"/>
              <w:rPr>
                <w:rFonts w:ascii="Gill Sans Nova" w:hAnsi="Gill Sans Nova"/>
                <w:color w:val="7030A0"/>
                <w:sz w:val="20"/>
                <w:szCs w:val="20"/>
                <w:lang w:val="en-GB"/>
              </w:rPr>
            </w:pPr>
          </w:p>
          <w:p w14:paraId="66C88690" w14:textId="77777777" w:rsidR="007112B1" w:rsidRPr="00144B2E" w:rsidRDefault="007112B1" w:rsidP="00062584">
            <w:pPr>
              <w:jc w:val="both"/>
              <w:rPr>
                <w:rFonts w:ascii="Gill Sans Nova" w:hAnsi="Gill Sans Nova"/>
                <w:color w:val="7030A0"/>
                <w:sz w:val="20"/>
                <w:szCs w:val="20"/>
                <w:lang w:val="en-GB"/>
              </w:rPr>
            </w:pPr>
          </w:p>
          <w:p w14:paraId="5E4A8164" w14:textId="77777777" w:rsidR="007112B1" w:rsidRPr="00144B2E" w:rsidRDefault="000B1F1E" w:rsidP="00062584">
            <w:pPr>
              <w:jc w:val="both"/>
              <w:rPr>
                <w:rFonts w:ascii="Gill Sans Nova" w:hAnsi="Gill Sans Nova"/>
                <w:color w:val="7030A0"/>
                <w:sz w:val="20"/>
                <w:szCs w:val="20"/>
                <w:lang w:val="en-GB"/>
              </w:rPr>
            </w:pPr>
            <w:r w:rsidRPr="00144B2E">
              <w:rPr>
                <w:rFonts w:ascii="Gill Sans Nova" w:hAnsi="Gill Sans Nova"/>
                <w:color w:val="7030A0"/>
                <w:sz w:val="20"/>
                <w:szCs w:val="20"/>
                <w:lang w:val="en-GB"/>
              </w:rPr>
              <w:t xml:space="preserve">… The main structure is connected visually as well as physically via stairs and walkways with the close environment. </w:t>
            </w:r>
          </w:p>
          <w:p w14:paraId="6F8CD582" w14:textId="533307FE" w:rsidR="000B1F1E" w:rsidRPr="00144B2E" w:rsidRDefault="000B1F1E" w:rsidP="00062584">
            <w:pPr>
              <w:jc w:val="both"/>
              <w:rPr>
                <w:rFonts w:ascii="Gill Sans Nova" w:hAnsi="Gill Sans Nova"/>
                <w:color w:val="7030A0"/>
                <w:sz w:val="20"/>
                <w:szCs w:val="20"/>
                <w:lang w:val="en-GB"/>
              </w:rPr>
            </w:pPr>
            <w:r w:rsidRPr="00144B2E">
              <w:rPr>
                <w:rFonts w:ascii="Gill Sans Nova" w:hAnsi="Gill Sans Nova"/>
                <w:color w:val="7030A0"/>
                <w:sz w:val="20"/>
                <w:szCs w:val="20"/>
                <w:lang w:val="en-GB"/>
              </w:rPr>
              <w:t xml:space="preserve">… The way how </w:t>
            </w:r>
            <w:r w:rsidR="00D23207">
              <w:rPr>
                <w:rFonts w:ascii="Gill Sans Nova" w:hAnsi="Gill Sans Nova"/>
                <w:color w:val="7030A0"/>
                <w:sz w:val="20"/>
                <w:szCs w:val="20"/>
                <w:lang w:val="en-GB"/>
              </w:rPr>
              <w:t xml:space="preserve">the </w:t>
            </w:r>
            <w:r w:rsidRPr="00144B2E">
              <w:rPr>
                <w:rFonts w:ascii="Gill Sans Nova" w:hAnsi="Gill Sans Nova"/>
                <w:color w:val="7030A0"/>
                <w:sz w:val="20"/>
                <w:szCs w:val="20"/>
                <w:lang w:val="en-GB"/>
              </w:rPr>
              <w:t xml:space="preserve">architect </w:t>
            </w:r>
            <w:r w:rsidR="00D23207">
              <w:rPr>
                <w:rFonts w:ascii="Gill Sans Nova" w:hAnsi="Gill Sans Nova"/>
                <w:color w:val="7030A0"/>
                <w:sz w:val="20"/>
                <w:szCs w:val="20"/>
                <w:lang w:val="en-GB"/>
              </w:rPr>
              <w:t xml:space="preserve">formed </w:t>
            </w:r>
            <w:r w:rsidRPr="00144B2E">
              <w:rPr>
                <w:rFonts w:ascii="Gill Sans Nova" w:hAnsi="Gill Sans Nova"/>
                <w:color w:val="7030A0"/>
                <w:sz w:val="20"/>
                <w:szCs w:val="20"/>
                <w:lang w:val="en-GB"/>
              </w:rPr>
              <w:t>connect</w:t>
            </w:r>
            <w:r w:rsidR="00D23207">
              <w:rPr>
                <w:rFonts w:ascii="Gill Sans Nova" w:hAnsi="Gill Sans Nova"/>
                <w:color w:val="7030A0"/>
                <w:sz w:val="20"/>
                <w:szCs w:val="20"/>
                <w:lang w:val="en-GB"/>
              </w:rPr>
              <w:t>ion of</w:t>
            </w:r>
            <w:r w:rsidRPr="00144B2E">
              <w:rPr>
                <w:rFonts w:ascii="Gill Sans Nova" w:hAnsi="Gill Sans Nova"/>
                <w:color w:val="7030A0"/>
                <w:sz w:val="20"/>
                <w:szCs w:val="20"/>
                <w:lang w:val="en-GB"/>
              </w:rPr>
              <w:t xml:space="preserve"> the centre with the public square is supreme – he managed to let the public square life flow into the foyer and further. The place is equipped with greenery and benches. These semi-public spaces </w:t>
            </w:r>
            <w:r w:rsidR="000016C0" w:rsidRPr="00144B2E">
              <w:rPr>
                <w:rFonts w:ascii="Gill Sans Nova" w:hAnsi="Gill Sans Nova"/>
                <w:color w:val="7030A0"/>
                <w:sz w:val="20"/>
                <w:szCs w:val="20"/>
                <w:lang w:val="en-GB"/>
              </w:rPr>
              <w:t xml:space="preserve">erase the </w:t>
            </w:r>
            <w:r w:rsidR="00D23207">
              <w:rPr>
                <w:rFonts w:ascii="Gill Sans Nova" w:hAnsi="Gill Sans Nova"/>
                <w:color w:val="7030A0"/>
                <w:sz w:val="20"/>
                <w:szCs w:val="20"/>
                <w:lang w:val="en-GB"/>
              </w:rPr>
              <w:t>boundary</w:t>
            </w:r>
            <w:r w:rsidR="000016C0" w:rsidRPr="00144B2E">
              <w:rPr>
                <w:rFonts w:ascii="Gill Sans Nova" w:hAnsi="Gill Sans Nova"/>
                <w:color w:val="7030A0"/>
                <w:sz w:val="20"/>
                <w:szCs w:val="20"/>
                <w:lang w:val="en-GB"/>
              </w:rPr>
              <w:t xml:space="preserve"> between the building and </w:t>
            </w:r>
            <w:r w:rsidR="00EE00AA" w:rsidRPr="00144B2E">
              <w:rPr>
                <w:rFonts w:ascii="Gill Sans Nova" w:hAnsi="Gill Sans Nova"/>
                <w:color w:val="7030A0"/>
                <w:sz w:val="20"/>
                <w:szCs w:val="20"/>
                <w:lang w:val="en-GB"/>
              </w:rPr>
              <w:t xml:space="preserve">the square. Architect stated that there is not a line </w:t>
            </w:r>
            <w:r w:rsidR="00D23207">
              <w:rPr>
                <w:rFonts w:ascii="Gill Sans Nova" w:hAnsi="Gill Sans Nova"/>
                <w:color w:val="7030A0"/>
                <w:sz w:val="20"/>
                <w:szCs w:val="20"/>
                <w:lang w:val="en-GB"/>
              </w:rPr>
              <w:t xml:space="preserve">that could </w:t>
            </w:r>
            <w:r w:rsidR="00EE00AA" w:rsidRPr="00144B2E">
              <w:rPr>
                <w:rFonts w:ascii="Gill Sans Nova" w:hAnsi="Gill Sans Nova"/>
                <w:color w:val="7030A0"/>
                <w:sz w:val="20"/>
                <w:szCs w:val="20"/>
                <w:lang w:val="en-GB"/>
              </w:rPr>
              <w:t>separat</w:t>
            </w:r>
            <w:r w:rsidR="00D23207">
              <w:rPr>
                <w:rFonts w:ascii="Gill Sans Nova" w:hAnsi="Gill Sans Nova"/>
                <w:color w:val="7030A0"/>
                <w:sz w:val="20"/>
                <w:szCs w:val="20"/>
                <w:lang w:val="en-GB"/>
              </w:rPr>
              <w:t>e</w:t>
            </w:r>
            <w:r w:rsidR="00EE00AA" w:rsidRPr="00144B2E">
              <w:rPr>
                <w:rFonts w:ascii="Gill Sans Nova" w:hAnsi="Gill Sans Nova"/>
                <w:color w:val="7030A0"/>
                <w:sz w:val="20"/>
                <w:szCs w:val="20"/>
                <w:lang w:val="en-GB"/>
              </w:rPr>
              <w:t xml:space="preserve"> Architecture and Urban design. </w:t>
            </w:r>
          </w:p>
          <w:p w14:paraId="3EEC9D25" w14:textId="77777777" w:rsidR="00EE00AA" w:rsidRPr="00144B2E" w:rsidRDefault="00EE00AA" w:rsidP="00062584">
            <w:pPr>
              <w:jc w:val="both"/>
              <w:rPr>
                <w:rFonts w:ascii="Gill Sans Nova" w:hAnsi="Gill Sans Nova"/>
                <w:color w:val="7030A0"/>
                <w:sz w:val="20"/>
                <w:szCs w:val="20"/>
                <w:lang w:val="en-GB"/>
              </w:rPr>
            </w:pPr>
          </w:p>
          <w:p w14:paraId="642D0C14" w14:textId="77777777" w:rsidR="00EE00AA" w:rsidRPr="00144B2E" w:rsidRDefault="00EE00AA" w:rsidP="00062584">
            <w:pPr>
              <w:jc w:val="both"/>
              <w:rPr>
                <w:rFonts w:ascii="Gill Sans Nova" w:hAnsi="Gill Sans Nova"/>
                <w:color w:val="7030A0"/>
                <w:sz w:val="20"/>
                <w:szCs w:val="20"/>
                <w:lang w:val="en-GB"/>
              </w:rPr>
            </w:pPr>
          </w:p>
          <w:p w14:paraId="2BD509D9" w14:textId="77777777" w:rsidR="00EE00AA" w:rsidRPr="00144B2E" w:rsidRDefault="00EE00AA" w:rsidP="00062584">
            <w:pPr>
              <w:jc w:val="both"/>
              <w:rPr>
                <w:rFonts w:ascii="Gill Sans Nova" w:hAnsi="Gill Sans Nova"/>
                <w:color w:val="7030A0"/>
                <w:sz w:val="20"/>
                <w:szCs w:val="20"/>
                <w:lang w:val="en-GB"/>
              </w:rPr>
            </w:pPr>
          </w:p>
          <w:p w14:paraId="1B48DFA8" w14:textId="77777777" w:rsidR="00EE00AA" w:rsidRPr="00144B2E" w:rsidRDefault="00EE00AA" w:rsidP="00062584">
            <w:pPr>
              <w:jc w:val="both"/>
              <w:rPr>
                <w:rFonts w:ascii="Gill Sans Nova" w:hAnsi="Gill Sans Nova"/>
                <w:color w:val="7030A0"/>
                <w:sz w:val="20"/>
                <w:szCs w:val="20"/>
                <w:lang w:val="en-GB"/>
              </w:rPr>
            </w:pPr>
          </w:p>
          <w:p w14:paraId="41ECA493" w14:textId="28AB82D4" w:rsidR="00EE00AA" w:rsidRPr="00144B2E" w:rsidRDefault="00EE00AA" w:rsidP="00062584">
            <w:pPr>
              <w:jc w:val="both"/>
              <w:rPr>
                <w:rFonts w:ascii="Gill Sans Nova" w:hAnsi="Gill Sans Nova"/>
                <w:color w:val="7030A0"/>
                <w:sz w:val="20"/>
                <w:szCs w:val="20"/>
                <w:lang w:val="en-GB"/>
              </w:rPr>
            </w:pPr>
            <w:r w:rsidRPr="00144B2E">
              <w:rPr>
                <w:rFonts w:ascii="Gill Sans Nova" w:hAnsi="Gill Sans Nova"/>
                <w:color w:val="7030A0"/>
                <w:sz w:val="20"/>
                <w:szCs w:val="20"/>
                <w:lang w:val="en-GB"/>
              </w:rPr>
              <w:t>…The architect´s sense for fine arts can be read in the façade structure and details as well. There is</w:t>
            </w:r>
            <w:r w:rsidR="00655B4F">
              <w:rPr>
                <w:rFonts w:ascii="Gill Sans Nova" w:hAnsi="Gill Sans Nova"/>
                <w:color w:val="7030A0"/>
                <w:sz w:val="20"/>
                <w:szCs w:val="20"/>
                <w:lang w:val="en-GB"/>
              </w:rPr>
              <w:t xml:space="preserve"> an</w:t>
            </w:r>
            <w:r w:rsidRPr="00144B2E">
              <w:rPr>
                <w:rFonts w:ascii="Gill Sans Nova" w:hAnsi="Gill Sans Nova"/>
                <w:color w:val="7030A0"/>
                <w:sz w:val="20"/>
                <w:szCs w:val="20"/>
                <w:lang w:val="en-GB"/>
              </w:rPr>
              <w:t xml:space="preserve"> </w:t>
            </w:r>
            <w:r w:rsidR="0042045E" w:rsidRPr="00144B2E">
              <w:rPr>
                <w:rFonts w:ascii="Gill Sans Nova" w:hAnsi="Gill Sans Nova"/>
                <w:color w:val="7030A0"/>
                <w:sz w:val="20"/>
                <w:szCs w:val="20"/>
                <w:lang w:val="en-GB"/>
              </w:rPr>
              <w:t>awarded</w:t>
            </w:r>
            <w:r w:rsidRPr="00144B2E">
              <w:rPr>
                <w:rFonts w:ascii="Gill Sans Nova" w:hAnsi="Gill Sans Nova"/>
                <w:color w:val="7030A0"/>
                <w:sz w:val="20"/>
                <w:szCs w:val="20"/>
                <w:lang w:val="en-GB"/>
              </w:rPr>
              <w:t xml:space="preserve"> </w:t>
            </w:r>
            <w:r w:rsidR="0042045E" w:rsidRPr="00144B2E">
              <w:rPr>
                <w:rFonts w:ascii="Gill Sans Nova" w:hAnsi="Gill Sans Nova"/>
                <w:color w:val="7030A0"/>
                <w:sz w:val="20"/>
                <w:szCs w:val="20"/>
                <w:lang w:val="en-GB"/>
              </w:rPr>
              <w:t xml:space="preserve">(1979) </w:t>
            </w:r>
            <w:r w:rsidRPr="00144B2E">
              <w:rPr>
                <w:rFonts w:ascii="Gill Sans Nova" w:hAnsi="Gill Sans Nova"/>
                <w:color w:val="7030A0"/>
                <w:sz w:val="20"/>
                <w:szCs w:val="20"/>
                <w:lang w:val="en-GB"/>
              </w:rPr>
              <w:t>relief wall</w:t>
            </w:r>
            <w:r w:rsidR="0042045E" w:rsidRPr="00144B2E">
              <w:rPr>
                <w:rFonts w:ascii="Gill Sans Nova" w:hAnsi="Gill Sans Nova"/>
                <w:color w:val="7030A0"/>
                <w:sz w:val="20"/>
                <w:szCs w:val="20"/>
                <w:lang w:val="en-GB"/>
              </w:rPr>
              <w:t xml:space="preserve"> in the courtyard section. </w:t>
            </w:r>
          </w:p>
          <w:p w14:paraId="7778E3A9" w14:textId="77777777" w:rsidR="0042045E" w:rsidRPr="00144B2E" w:rsidRDefault="0042045E" w:rsidP="00062584">
            <w:pPr>
              <w:jc w:val="both"/>
              <w:rPr>
                <w:rFonts w:ascii="Gill Sans Nova" w:hAnsi="Gill Sans Nova"/>
                <w:color w:val="7030A0"/>
                <w:sz w:val="20"/>
                <w:szCs w:val="20"/>
                <w:lang w:val="en-GB"/>
              </w:rPr>
            </w:pPr>
          </w:p>
          <w:p w14:paraId="0F344BC0" w14:textId="77777777" w:rsidR="0042045E" w:rsidRPr="00144B2E" w:rsidRDefault="0042045E" w:rsidP="00062584">
            <w:pPr>
              <w:jc w:val="both"/>
              <w:rPr>
                <w:rFonts w:ascii="Gill Sans Nova" w:hAnsi="Gill Sans Nova"/>
                <w:color w:val="7030A0"/>
                <w:sz w:val="20"/>
                <w:szCs w:val="20"/>
                <w:lang w:val="en-GB"/>
              </w:rPr>
            </w:pPr>
          </w:p>
          <w:p w14:paraId="23E03FD8" w14:textId="77777777" w:rsidR="0042045E" w:rsidRPr="00144B2E" w:rsidRDefault="0042045E" w:rsidP="00062584">
            <w:pPr>
              <w:jc w:val="both"/>
              <w:rPr>
                <w:rFonts w:ascii="Gill Sans Nova" w:hAnsi="Gill Sans Nova"/>
                <w:color w:val="7030A0"/>
                <w:sz w:val="20"/>
                <w:szCs w:val="20"/>
                <w:lang w:val="en-GB"/>
              </w:rPr>
            </w:pPr>
          </w:p>
          <w:p w14:paraId="695F4EE8" w14:textId="77777777" w:rsidR="0042045E" w:rsidRPr="00144B2E" w:rsidRDefault="0042045E" w:rsidP="00062584">
            <w:pPr>
              <w:jc w:val="both"/>
              <w:rPr>
                <w:rFonts w:ascii="Gill Sans Nova" w:hAnsi="Gill Sans Nova"/>
                <w:color w:val="7030A0"/>
                <w:sz w:val="20"/>
                <w:szCs w:val="20"/>
                <w:lang w:val="en-GB"/>
              </w:rPr>
            </w:pPr>
          </w:p>
          <w:p w14:paraId="7297629F" w14:textId="6A8EC9CC" w:rsidR="00144B2E" w:rsidRDefault="0042045E" w:rsidP="00062584">
            <w:pPr>
              <w:jc w:val="both"/>
              <w:rPr>
                <w:rFonts w:ascii="Gill Sans Nova" w:hAnsi="Gill Sans Nova"/>
                <w:color w:val="7030A0"/>
                <w:sz w:val="20"/>
                <w:szCs w:val="20"/>
                <w:lang w:val="en-GB"/>
              </w:rPr>
            </w:pPr>
            <w:r w:rsidRPr="00144B2E">
              <w:rPr>
                <w:rFonts w:ascii="Gill Sans Nova" w:hAnsi="Gill Sans Nova"/>
                <w:color w:val="7030A0"/>
                <w:sz w:val="20"/>
                <w:szCs w:val="20"/>
                <w:lang w:val="en-GB"/>
              </w:rPr>
              <w:t xml:space="preserve">Private owner bought the building in 2007, since 2013 it is closed and abandoned. There was a </w:t>
            </w:r>
            <w:r w:rsidR="00144B2E" w:rsidRPr="00144B2E">
              <w:rPr>
                <w:rFonts w:ascii="Gill Sans Nova" w:hAnsi="Gill Sans Nova"/>
                <w:color w:val="7030A0"/>
                <w:sz w:val="20"/>
                <w:szCs w:val="20"/>
                <w:lang w:val="en-GB"/>
              </w:rPr>
              <w:t xml:space="preserve">proposal addressed to National bureau on monuments of Slovak republic to enlist the building as a national cultural monument. The process is now stuck because of the execution now. The </w:t>
            </w:r>
            <w:r w:rsidR="00144B2E" w:rsidRPr="00144B2E">
              <w:rPr>
                <w:rFonts w:ascii="Gill Sans Nova" w:hAnsi="Gill Sans Nova"/>
                <w:color w:val="7030A0"/>
                <w:sz w:val="20"/>
                <w:szCs w:val="20"/>
                <w:lang w:val="en-GB"/>
              </w:rPr>
              <w:t>Banská Bystrica Self-Governing Region</w:t>
            </w:r>
            <w:r w:rsidR="00144B2E" w:rsidRPr="00144B2E">
              <w:rPr>
                <w:rFonts w:ascii="Gill Sans Nova" w:hAnsi="Gill Sans Nova"/>
                <w:color w:val="7030A0"/>
                <w:sz w:val="20"/>
                <w:szCs w:val="20"/>
                <w:lang w:val="en-GB"/>
              </w:rPr>
              <w:t xml:space="preserve"> and</w:t>
            </w:r>
            <w:r w:rsidR="00144B2E">
              <w:rPr>
                <w:rFonts w:ascii="Gill Sans Nova" w:hAnsi="Gill Sans Nova"/>
                <w:color w:val="7030A0"/>
                <w:sz w:val="20"/>
                <w:szCs w:val="20"/>
                <w:lang w:val="en-GB"/>
              </w:rPr>
              <w:t xml:space="preserve"> the municipality of Banská Bystrica have signed memorandum on </w:t>
            </w:r>
            <w:proofErr w:type="gramStart"/>
            <w:r w:rsidR="00144B2E">
              <w:rPr>
                <w:rFonts w:ascii="Gill Sans Nova" w:hAnsi="Gill Sans Nova"/>
                <w:color w:val="7030A0"/>
                <w:sz w:val="20"/>
                <w:szCs w:val="20"/>
                <w:lang w:val="en-GB"/>
              </w:rPr>
              <w:t>mutual cooperation</w:t>
            </w:r>
            <w:proofErr w:type="gramEnd"/>
            <w:r w:rsidR="00144B2E">
              <w:rPr>
                <w:rFonts w:ascii="Gill Sans Nova" w:hAnsi="Gill Sans Nova"/>
                <w:color w:val="7030A0"/>
                <w:sz w:val="20"/>
                <w:szCs w:val="20"/>
                <w:lang w:val="en-GB"/>
              </w:rPr>
              <w:t xml:space="preserve"> to acquire and to reconstruct the building. </w:t>
            </w:r>
          </w:p>
          <w:p w14:paraId="5D035FBB" w14:textId="77777777" w:rsidR="0042045E" w:rsidRDefault="00144B2E" w:rsidP="00062584">
            <w:pPr>
              <w:jc w:val="both"/>
              <w:rPr>
                <w:rFonts w:ascii="Gill Sans Nova" w:hAnsi="Gill Sans Nova"/>
                <w:color w:val="7030A0"/>
                <w:sz w:val="20"/>
                <w:szCs w:val="20"/>
                <w:lang w:val="en-GB"/>
              </w:rPr>
            </w:pPr>
            <w:r>
              <w:rPr>
                <w:rFonts w:ascii="Gill Sans Nova" w:hAnsi="Gill Sans Nova"/>
                <w:color w:val="7030A0"/>
                <w:sz w:val="20"/>
                <w:szCs w:val="20"/>
                <w:lang w:val="en-GB"/>
              </w:rPr>
              <w:lastRenderedPageBreak/>
              <w:t xml:space="preserve">The building </w:t>
            </w:r>
            <w:r>
              <w:rPr>
                <w:rFonts w:ascii="Gill Sans Nova" w:hAnsi="Gill Sans Nova"/>
                <w:color w:val="7030A0"/>
                <w:sz w:val="20"/>
                <w:szCs w:val="20"/>
                <w:lang w:val="en-GB"/>
              </w:rPr>
              <w:t xml:space="preserve">together with </w:t>
            </w:r>
            <w:r>
              <w:rPr>
                <w:rFonts w:ascii="Gill Sans Nova" w:hAnsi="Gill Sans Nova"/>
                <w:color w:val="7030A0"/>
                <w:sz w:val="20"/>
                <w:szCs w:val="20"/>
                <w:lang w:val="en-GB"/>
              </w:rPr>
              <w:t xml:space="preserve">the </w:t>
            </w:r>
            <w:r>
              <w:rPr>
                <w:rFonts w:ascii="Gill Sans Nova" w:hAnsi="Gill Sans Nova"/>
                <w:color w:val="7030A0"/>
                <w:sz w:val="20"/>
                <w:szCs w:val="20"/>
                <w:lang w:val="en-GB"/>
              </w:rPr>
              <w:t xml:space="preserve">nearby park </w:t>
            </w:r>
            <w:r>
              <w:rPr>
                <w:rFonts w:ascii="Gill Sans Nova" w:hAnsi="Gill Sans Nova"/>
                <w:color w:val="7030A0"/>
                <w:sz w:val="20"/>
                <w:szCs w:val="20"/>
                <w:lang w:val="en-GB"/>
              </w:rPr>
              <w:t>is a substantial block of the urban structure, a witness to the evolution of the whole area.</w:t>
            </w:r>
            <w:r w:rsidR="001F704B">
              <w:rPr>
                <w:rFonts w:ascii="Gill Sans Nova" w:hAnsi="Gill Sans Nova"/>
                <w:color w:val="7030A0"/>
                <w:sz w:val="20"/>
                <w:szCs w:val="20"/>
                <w:lang w:val="en-GB"/>
              </w:rPr>
              <w:t xml:space="preserve"> Its timeless architectural design has potential to serve contemporary society. </w:t>
            </w:r>
          </w:p>
          <w:p w14:paraId="747AE2D5" w14:textId="77777777" w:rsidR="001F704B" w:rsidRDefault="001F704B" w:rsidP="00062584">
            <w:pPr>
              <w:jc w:val="both"/>
              <w:rPr>
                <w:rFonts w:ascii="Gill Sans Nova" w:hAnsi="Gill Sans Nova"/>
                <w:color w:val="7030A0"/>
                <w:sz w:val="20"/>
                <w:szCs w:val="20"/>
                <w:lang w:val="en-GB"/>
              </w:rPr>
            </w:pPr>
          </w:p>
          <w:p w14:paraId="7197AC45" w14:textId="77777777" w:rsidR="001F704B" w:rsidRDefault="001F704B" w:rsidP="00062584">
            <w:pPr>
              <w:jc w:val="both"/>
              <w:rPr>
                <w:rFonts w:ascii="Gill Sans Nova" w:hAnsi="Gill Sans Nova"/>
                <w:color w:val="7030A0"/>
                <w:sz w:val="20"/>
                <w:szCs w:val="20"/>
                <w:lang w:val="en-GB"/>
              </w:rPr>
            </w:pPr>
          </w:p>
          <w:p w14:paraId="63E1DA07" w14:textId="77777777" w:rsidR="001F704B" w:rsidRDefault="001F704B" w:rsidP="00062584">
            <w:pPr>
              <w:jc w:val="both"/>
              <w:rPr>
                <w:rFonts w:ascii="Gill Sans Nova" w:hAnsi="Gill Sans Nova"/>
                <w:color w:val="7030A0"/>
                <w:sz w:val="20"/>
                <w:szCs w:val="20"/>
                <w:lang w:val="en-GB"/>
              </w:rPr>
            </w:pPr>
          </w:p>
          <w:p w14:paraId="503BD1A4" w14:textId="77777777" w:rsidR="001F704B" w:rsidRDefault="001F704B" w:rsidP="00062584">
            <w:pPr>
              <w:jc w:val="both"/>
              <w:rPr>
                <w:rFonts w:ascii="Gill Sans Nova" w:hAnsi="Gill Sans Nova"/>
                <w:color w:val="7030A0"/>
                <w:sz w:val="20"/>
                <w:szCs w:val="20"/>
                <w:lang w:val="en-GB"/>
              </w:rPr>
            </w:pPr>
          </w:p>
          <w:p w14:paraId="20E4C17B" w14:textId="77777777" w:rsidR="001F704B" w:rsidRDefault="001F704B" w:rsidP="00062584">
            <w:pPr>
              <w:jc w:val="both"/>
              <w:rPr>
                <w:rFonts w:ascii="Gill Sans Nova" w:hAnsi="Gill Sans Nova"/>
                <w:color w:val="7030A0"/>
                <w:sz w:val="20"/>
                <w:szCs w:val="20"/>
                <w:lang w:val="en-GB"/>
              </w:rPr>
            </w:pPr>
          </w:p>
          <w:p w14:paraId="4AC5EB36" w14:textId="77777777" w:rsidR="001F704B" w:rsidRDefault="001F704B" w:rsidP="00062584">
            <w:pPr>
              <w:jc w:val="both"/>
              <w:rPr>
                <w:rFonts w:ascii="Gill Sans Nova" w:hAnsi="Gill Sans Nova"/>
                <w:color w:val="7030A0"/>
                <w:sz w:val="20"/>
                <w:szCs w:val="20"/>
                <w:lang w:val="en-GB"/>
              </w:rPr>
            </w:pPr>
          </w:p>
          <w:p w14:paraId="7A358725" w14:textId="1DAE7983" w:rsidR="001F704B" w:rsidRPr="00144B2E" w:rsidRDefault="001F704B" w:rsidP="00062584">
            <w:pPr>
              <w:jc w:val="both"/>
              <w:rPr>
                <w:rFonts w:ascii="Gill Sans Nova" w:hAnsi="Gill Sans Nova"/>
                <w:color w:val="7030A0"/>
                <w:sz w:val="20"/>
                <w:szCs w:val="20"/>
                <w:lang w:val="en-GB"/>
              </w:rPr>
            </w:pPr>
            <w:r>
              <w:rPr>
                <w:rFonts w:ascii="Gill Sans Nova" w:hAnsi="Gill Sans Nova"/>
                <w:color w:val="7030A0"/>
                <w:sz w:val="20"/>
                <w:szCs w:val="20"/>
                <w:lang w:val="en-GB"/>
              </w:rPr>
              <w:t>This text is part of the scientific work Late moder – reflection on selected work</w:t>
            </w:r>
            <w:r w:rsidR="008A5ACB">
              <w:rPr>
                <w:rFonts w:ascii="Gill Sans Nova" w:hAnsi="Gill Sans Nova"/>
                <w:color w:val="7030A0"/>
                <w:sz w:val="20"/>
                <w:szCs w:val="20"/>
                <w:lang w:val="en-GB"/>
              </w:rPr>
              <w:t xml:space="preserve">s, supported by Fond </w:t>
            </w:r>
            <w:proofErr w:type="spellStart"/>
            <w:r w:rsidR="008A5ACB">
              <w:rPr>
                <w:rFonts w:ascii="Gill Sans Nova" w:hAnsi="Gill Sans Nova"/>
                <w:color w:val="7030A0"/>
                <w:sz w:val="20"/>
                <w:szCs w:val="20"/>
                <w:lang w:val="en-GB"/>
              </w:rPr>
              <w:t>na</w:t>
            </w:r>
            <w:proofErr w:type="spellEnd"/>
            <w:r w:rsidR="008A5ACB">
              <w:rPr>
                <w:rFonts w:ascii="Gill Sans Nova" w:hAnsi="Gill Sans Nova"/>
                <w:color w:val="7030A0"/>
                <w:sz w:val="20"/>
                <w:szCs w:val="20"/>
                <w:lang w:val="en-GB"/>
              </w:rPr>
              <w:t xml:space="preserve"> </w:t>
            </w:r>
            <w:proofErr w:type="spellStart"/>
            <w:r w:rsidR="008A5ACB">
              <w:rPr>
                <w:rFonts w:ascii="Gill Sans Nova" w:hAnsi="Gill Sans Nova"/>
                <w:color w:val="7030A0"/>
                <w:sz w:val="20"/>
                <w:szCs w:val="20"/>
                <w:lang w:val="en-GB"/>
              </w:rPr>
              <w:t>podporu</w:t>
            </w:r>
            <w:proofErr w:type="spellEnd"/>
            <w:r w:rsidR="008A5ACB">
              <w:rPr>
                <w:rFonts w:ascii="Gill Sans Nova" w:hAnsi="Gill Sans Nova"/>
                <w:color w:val="7030A0"/>
                <w:sz w:val="20"/>
                <w:szCs w:val="20"/>
                <w:lang w:val="en-GB"/>
              </w:rPr>
              <w:t xml:space="preserve"> </w:t>
            </w:r>
            <w:proofErr w:type="spellStart"/>
            <w:r w:rsidR="008A5ACB">
              <w:rPr>
                <w:rFonts w:ascii="Gill Sans Nova" w:hAnsi="Gill Sans Nova"/>
                <w:color w:val="7030A0"/>
                <w:sz w:val="20"/>
                <w:szCs w:val="20"/>
                <w:lang w:val="en-GB"/>
              </w:rPr>
              <w:t>umenia</w:t>
            </w:r>
            <w:proofErr w:type="spellEnd"/>
            <w:r w:rsidR="008A5ACB">
              <w:rPr>
                <w:rFonts w:ascii="Gill Sans Nova" w:hAnsi="Gill Sans Nova"/>
                <w:color w:val="7030A0"/>
                <w:sz w:val="20"/>
                <w:szCs w:val="20"/>
                <w:lang w:val="en-GB"/>
              </w:rPr>
              <w:t xml:space="preserve"> (fund for art support).</w:t>
            </w:r>
          </w:p>
        </w:tc>
      </w:tr>
    </w:tbl>
    <w:p w14:paraId="779F38EA" w14:textId="77777777" w:rsidR="002E01D0" w:rsidRDefault="002E01D0" w:rsidP="001D3608">
      <w:pPr>
        <w:rPr>
          <w:rFonts w:ascii="Gill Sans Nova" w:hAnsi="Gill Sans Nova"/>
          <w:sz w:val="20"/>
          <w:szCs w:val="20"/>
        </w:rPr>
      </w:pPr>
    </w:p>
    <w:p w14:paraId="70446E76" w14:textId="49C7233A" w:rsidR="001D3608" w:rsidRDefault="00062584" w:rsidP="001D3608">
      <w:pPr>
        <w:rPr>
          <w:rFonts w:ascii="Gill Sans Nova" w:hAnsi="Gill Sans Nova"/>
          <w:sz w:val="20"/>
          <w:szCs w:val="20"/>
        </w:rPr>
      </w:pPr>
      <w:r>
        <w:rPr>
          <w:noProof/>
        </w:rPr>
        <w:lastRenderedPageBreak/>
        <w:drawing>
          <wp:inline distT="0" distB="0" distL="0" distR="0" wp14:anchorId="00E6CE2A" wp14:editId="5FADDBC2">
            <wp:extent cx="8699638" cy="5040000"/>
            <wp:effectExtent l="0" t="0" r="6350" b="8255"/>
            <wp:docPr id="4" name="Obrázok 4" descr="Urbanistický návrh E. Hrušku a ko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rbanistický návrh E. Hrušku a kol. "/>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rot="10800000">
                      <a:off x="0" y="0"/>
                      <a:ext cx="8699638" cy="5040000"/>
                    </a:xfrm>
                    <a:prstGeom prst="rect">
                      <a:avLst/>
                    </a:prstGeom>
                    <a:noFill/>
                    <a:ln>
                      <a:noFill/>
                    </a:ln>
                  </pic:spPr>
                </pic:pic>
              </a:graphicData>
            </a:graphic>
          </wp:inline>
        </w:drawing>
      </w:r>
    </w:p>
    <w:p w14:paraId="03F97192" w14:textId="16FFF67A" w:rsidR="00062584" w:rsidRPr="00CF1077" w:rsidRDefault="00062584" w:rsidP="001D3608">
      <w:pPr>
        <w:rPr>
          <w:rFonts w:ascii="Gill Sans Nova" w:hAnsi="Gill Sans Nova"/>
          <w:color w:val="7030A0"/>
          <w:sz w:val="20"/>
          <w:szCs w:val="20"/>
        </w:rPr>
      </w:pPr>
      <w:r w:rsidRPr="00062584">
        <w:rPr>
          <w:rFonts w:ascii="Gill Sans Nova" w:hAnsi="Gill Sans Nova"/>
          <w:sz w:val="20"/>
          <w:szCs w:val="20"/>
        </w:rPr>
        <w:t>Urbanistický návrh E. Hrušku a kol. Zdroj: Projekt 1959, č. 8 – 9, s. 112</w:t>
      </w:r>
      <w:r w:rsidR="00CF1077">
        <w:rPr>
          <w:rFonts w:ascii="Gill Sans Nova" w:hAnsi="Gill Sans Nova"/>
          <w:sz w:val="20"/>
          <w:szCs w:val="20"/>
        </w:rPr>
        <w:t xml:space="preserve"> </w:t>
      </w:r>
      <w:r w:rsidR="00CF1077">
        <w:rPr>
          <w:rFonts w:ascii="Gill Sans Nova" w:hAnsi="Gill Sans Nova"/>
          <w:color w:val="7030A0"/>
          <w:sz w:val="20"/>
          <w:szCs w:val="20"/>
        </w:rPr>
        <w:t xml:space="preserve">/ Urban </w:t>
      </w:r>
      <w:proofErr w:type="spellStart"/>
      <w:r w:rsidR="00CF1077">
        <w:rPr>
          <w:rFonts w:ascii="Gill Sans Nova" w:hAnsi="Gill Sans Nova"/>
          <w:color w:val="7030A0"/>
          <w:sz w:val="20"/>
          <w:szCs w:val="20"/>
        </w:rPr>
        <w:t>plan</w:t>
      </w:r>
      <w:proofErr w:type="spellEnd"/>
      <w:r w:rsidR="00CF1077">
        <w:rPr>
          <w:rFonts w:ascii="Gill Sans Nova" w:hAnsi="Gill Sans Nova"/>
          <w:color w:val="7030A0"/>
          <w:sz w:val="20"/>
          <w:szCs w:val="20"/>
        </w:rPr>
        <w:t xml:space="preserve"> by E. Hruška and </w:t>
      </w:r>
      <w:proofErr w:type="spellStart"/>
      <w:r w:rsidR="00CF1077">
        <w:rPr>
          <w:rFonts w:ascii="Gill Sans Nova" w:hAnsi="Gill Sans Nova"/>
          <w:color w:val="7030A0"/>
          <w:sz w:val="20"/>
          <w:szCs w:val="20"/>
        </w:rPr>
        <w:t>allies</w:t>
      </w:r>
      <w:proofErr w:type="spellEnd"/>
      <w:r w:rsidR="00CF1077">
        <w:rPr>
          <w:rFonts w:ascii="Gill Sans Nova" w:hAnsi="Gill Sans Nova"/>
          <w:color w:val="7030A0"/>
          <w:sz w:val="20"/>
          <w:szCs w:val="20"/>
        </w:rPr>
        <w:t xml:space="preserve">, </w:t>
      </w:r>
      <w:proofErr w:type="spellStart"/>
      <w:r w:rsidR="00CF1077">
        <w:rPr>
          <w:rFonts w:ascii="Gill Sans Nova" w:hAnsi="Gill Sans Nova"/>
          <w:color w:val="7030A0"/>
          <w:sz w:val="20"/>
          <w:szCs w:val="20"/>
        </w:rPr>
        <w:t>Source</w:t>
      </w:r>
      <w:proofErr w:type="spellEnd"/>
      <w:r w:rsidR="00CF1077">
        <w:rPr>
          <w:rFonts w:ascii="Gill Sans Nova" w:hAnsi="Gill Sans Nova"/>
          <w:color w:val="7030A0"/>
          <w:sz w:val="20"/>
          <w:szCs w:val="20"/>
        </w:rPr>
        <w:t xml:space="preserve">: </w:t>
      </w:r>
      <w:proofErr w:type="spellStart"/>
      <w:r w:rsidR="00CF1077">
        <w:rPr>
          <w:rFonts w:ascii="Gill Sans Nova" w:hAnsi="Gill Sans Nova"/>
          <w:color w:val="7030A0"/>
          <w:sz w:val="20"/>
          <w:szCs w:val="20"/>
        </w:rPr>
        <w:t>magazine</w:t>
      </w:r>
      <w:proofErr w:type="spellEnd"/>
      <w:r w:rsidR="00CF1077">
        <w:rPr>
          <w:rFonts w:ascii="Gill Sans Nova" w:hAnsi="Gill Sans Nova"/>
          <w:color w:val="7030A0"/>
          <w:sz w:val="20"/>
          <w:szCs w:val="20"/>
        </w:rPr>
        <w:t xml:space="preserve"> Projekt 1959</w:t>
      </w:r>
    </w:p>
    <w:p w14:paraId="760E9724" w14:textId="63DB31CC" w:rsidR="00062584" w:rsidRDefault="00062584" w:rsidP="001D3608">
      <w:pPr>
        <w:rPr>
          <w:rFonts w:ascii="Gill Sans Nova" w:hAnsi="Gill Sans Nova"/>
          <w:sz w:val="20"/>
          <w:szCs w:val="20"/>
        </w:rPr>
      </w:pPr>
      <w:r>
        <w:rPr>
          <w:noProof/>
        </w:rPr>
        <w:lastRenderedPageBreak/>
        <w:drawing>
          <wp:inline distT="0" distB="0" distL="0" distR="0" wp14:anchorId="3F9C3D29" wp14:editId="65E69523">
            <wp:extent cx="7168215" cy="5040000"/>
            <wp:effectExtent l="0" t="0" r="0" b="8255"/>
            <wp:docPr id="5" name="Obrázok 5" descr="Situácia Domu kultúry, návrh Jozefa Chrobáka (z roku 1972).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ituácia Domu kultúry, návrh Jozefa Chrobáka (z roku 1972). "/>
                    <pic:cNvPicPr>
                      <a:picLocks noChangeAspect="1" noChangeArrowheads="1"/>
                    </pic:cNvPicPr>
                  </pic:nvPicPr>
                  <pic:blipFill rotWithShape="1">
                    <a:blip r:embed="rId7">
                      <a:extLst>
                        <a:ext uri="{28A0092B-C50C-407E-A947-70E740481C1C}">
                          <a14:useLocalDpi xmlns:a14="http://schemas.microsoft.com/office/drawing/2010/main" val="0"/>
                        </a:ext>
                      </a:extLst>
                    </a:blip>
                    <a:srcRect r="2281" b="3839"/>
                    <a:stretch/>
                  </pic:blipFill>
                  <pic:spPr bwMode="auto">
                    <a:xfrm>
                      <a:off x="0" y="0"/>
                      <a:ext cx="7168215" cy="5040000"/>
                    </a:xfrm>
                    <a:prstGeom prst="rect">
                      <a:avLst/>
                    </a:prstGeom>
                    <a:noFill/>
                    <a:ln>
                      <a:noFill/>
                    </a:ln>
                    <a:extLst>
                      <a:ext uri="{53640926-AAD7-44D8-BBD7-CCE9431645EC}">
                        <a14:shadowObscured xmlns:a14="http://schemas.microsoft.com/office/drawing/2010/main"/>
                      </a:ext>
                    </a:extLst>
                  </pic:spPr>
                </pic:pic>
              </a:graphicData>
            </a:graphic>
          </wp:inline>
        </w:drawing>
      </w:r>
    </w:p>
    <w:p w14:paraId="662FD826" w14:textId="77777777" w:rsidR="00CF1077" w:rsidRDefault="00062584" w:rsidP="001D3608">
      <w:pPr>
        <w:rPr>
          <w:rFonts w:ascii="Gill Sans Nova" w:hAnsi="Gill Sans Nova"/>
          <w:sz w:val="20"/>
          <w:szCs w:val="20"/>
        </w:rPr>
      </w:pPr>
      <w:r w:rsidRPr="00062584">
        <w:rPr>
          <w:rFonts w:ascii="Gill Sans Nova" w:hAnsi="Gill Sans Nova"/>
          <w:sz w:val="20"/>
          <w:szCs w:val="20"/>
        </w:rPr>
        <w:t>Situácia Domu kultúry, návrh Jozefa Chrobáka (z roku 1972). Zdroj: Projekt 1976, č. 3, s. 39</w:t>
      </w:r>
      <w:r w:rsidR="00CF1077">
        <w:rPr>
          <w:rFonts w:ascii="Gill Sans Nova" w:hAnsi="Gill Sans Nova"/>
          <w:sz w:val="20"/>
          <w:szCs w:val="20"/>
        </w:rPr>
        <w:t xml:space="preserve"> </w:t>
      </w:r>
    </w:p>
    <w:p w14:paraId="6B124ADB" w14:textId="7BD6455C" w:rsidR="00062584" w:rsidRPr="00CF1077" w:rsidRDefault="00CF1077" w:rsidP="001D3608">
      <w:pPr>
        <w:rPr>
          <w:rFonts w:ascii="Gill Sans Nova" w:hAnsi="Gill Sans Nova"/>
          <w:color w:val="7030A0"/>
          <w:sz w:val="20"/>
          <w:szCs w:val="20"/>
        </w:rPr>
      </w:pPr>
      <w:r>
        <w:rPr>
          <w:rFonts w:ascii="Gill Sans Nova" w:hAnsi="Gill Sans Nova"/>
          <w:color w:val="7030A0"/>
          <w:sz w:val="20"/>
          <w:szCs w:val="20"/>
        </w:rPr>
        <w:t xml:space="preserve">/ Site </w:t>
      </w:r>
      <w:proofErr w:type="spellStart"/>
      <w:r>
        <w:rPr>
          <w:rFonts w:ascii="Gill Sans Nova" w:hAnsi="Gill Sans Nova"/>
          <w:color w:val="7030A0"/>
          <w:sz w:val="20"/>
          <w:szCs w:val="20"/>
        </w:rPr>
        <w:t>plan</w:t>
      </w:r>
      <w:proofErr w:type="spellEnd"/>
      <w:r>
        <w:rPr>
          <w:rFonts w:ascii="Gill Sans Nova" w:hAnsi="Gill Sans Nova"/>
          <w:color w:val="7030A0"/>
          <w:sz w:val="20"/>
          <w:szCs w:val="20"/>
        </w:rPr>
        <w:t xml:space="preserve"> </w:t>
      </w:r>
      <w:proofErr w:type="spellStart"/>
      <w:r>
        <w:rPr>
          <w:rFonts w:ascii="Gill Sans Nova" w:hAnsi="Gill Sans Nova"/>
          <w:color w:val="7030A0"/>
          <w:sz w:val="20"/>
          <w:szCs w:val="20"/>
        </w:rPr>
        <w:t>for</w:t>
      </w:r>
      <w:proofErr w:type="spellEnd"/>
      <w:r>
        <w:rPr>
          <w:rFonts w:ascii="Gill Sans Nova" w:hAnsi="Gill Sans Nova"/>
          <w:color w:val="7030A0"/>
          <w:sz w:val="20"/>
          <w:szCs w:val="20"/>
        </w:rPr>
        <w:t xml:space="preserve"> Dom kultúry („</w:t>
      </w:r>
      <w:proofErr w:type="spellStart"/>
      <w:r>
        <w:rPr>
          <w:rFonts w:ascii="Gill Sans Nova" w:hAnsi="Gill Sans Nova"/>
          <w:color w:val="7030A0"/>
          <w:sz w:val="20"/>
          <w:szCs w:val="20"/>
        </w:rPr>
        <w:t>cultural</w:t>
      </w:r>
      <w:proofErr w:type="spellEnd"/>
      <w:r>
        <w:rPr>
          <w:rFonts w:ascii="Gill Sans Nova" w:hAnsi="Gill Sans Nova"/>
          <w:color w:val="7030A0"/>
          <w:sz w:val="20"/>
          <w:szCs w:val="20"/>
        </w:rPr>
        <w:t xml:space="preserve"> centre“) by Jozef Chrobák (1972), </w:t>
      </w:r>
      <w:proofErr w:type="spellStart"/>
      <w:r>
        <w:rPr>
          <w:rFonts w:ascii="Gill Sans Nova" w:hAnsi="Gill Sans Nova"/>
          <w:color w:val="7030A0"/>
          <w:sz w:val="20"/>
          <w:szCs w:val="20"/>
        </w:rPr>
        <w:t>Source</w:t>
      </w:r>
      <w:proofErr w:type="spellEnd"/>
      <w:r>
        <w:rPr>
          <w:rFonts w:ascii="Gill Sans Nova" w:hAnsi="Gill Sans Nova"/>
          <w:color w:val="7030A0"/>
          <w:sz w:val="20"/>
          <w:szCs w:val="20"/>
        </w:rPr>
        <w:t xml:space="preserve">: </w:t>
      </w:r>
      <w:proofErr w:type="spellStart"/>
      <w:r>
        <w:rPr>
          <w:rFonts w:ascii="Gill Sans Nova" w:hAnsi="Gill Sans Nova"/>
          <w:color w:val="7030A0"/>
          <w:sz w:val="20"/>
          <w:szCs w:val="20"/>
        </w:rPr>
        <w:t>magazne</w:t>
      </w:r>
      <w:proofErr w:type="spellEnd"/>
      <w:r>
        <w:rPr>
          <w:rFonts w:ascii="Gill Sans Nova" w:hAnsi="Gill Sans Nova"/>
          <w:color w:val="7030A0"/>
          <w:sz w:val="20"/>
          <w:szCs w:val="20"/>
        </w:rPr>
        <w:t xml:space="preserve"> Projekt 1976</w:t>
      </w:r>
    </w:p>
    <w:p w14:paraId="59BDDC22" w14:textId="63B2E36F" w:rsidR="00062584" w:rsidRDefault="00062584" w:rsidP="001D3608">
      <w:pPr>
        <w:rPr>
          <w:rFonts w:ascii="Gill Sans Nova" w:hAnsi="Gill Sans Nova"/>
          <w:sz w:val="20"/>
          <w:szCs w:val="20"/>
        </w:rPr>
      </w:pPr>
    </w:p>
    <w:p w14:paraId="60CC066B" w14:textId="436C25C4" w:rsidR="00062584" w:rsidRDefault="00062584" w:rsidP="001D3608">
      <w:pPr>
        <w:rPr>
          <w:rFonts w:ascii="Gill Sans Nova" w:hAnsi="Gill Sans Nova"/>
          <w:sz w:val="20"/>
          <w:szCs w:val="20"/>
        </w:rPr>
      </w:pPr>
      <w:r>
        <w:rPr>
          <w:noProof/>
        </w:rPr>
        <w:drawing>
          <wp:inline distT="0" distB="0" distL="0" distR="0" wp14:anchorId="7856D3E1" wp14:editId="13446F3D">
            <wp:extent cx="8892540" cy="4197985"/>
            <wp:effectExtent l="0" t="0" r="3810" b="0"/>
            <wp:docPr id="6" name="Obrázok 6" descr="Obrázok, na ktorom je obloha, vonkajšie, biele, znak&#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ok 6" descr="Obrázok, na ktorom je obloha, vonkajšie, biele, znak&#10;&#10;Automaticky generovaný popi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892540" cy="4197985"/>
                    </a:xfrm>
                    <a:prstGeom prst="rect">
                      <a:avLst/>
                    </a:prstGeom>
                    <a:noFill/>
                    <a:ln>
                      <a:noFill/>
                    </a:ln>
                  </pic:spPr>
                </pic:pic>
              </a:graphicData>
            </a:graphic>
          </wp:inline>
        </w:drawing>
      </w:r>
    </w:p>
    <w:p w14:paraId="26F1A94B" w14:textId="48B6D3EB" w:rsidR="00062584" w:rsidRPr="00CF1077" w:rsidRDefault="00062584" w:rsidP="001D3608">
      <w:pPr>
        <w:rPr>
          <w:rFonts w:ascii="Gill Sans Nova" w:hAnsi="Gill Sans Nova"/>
          <w:color w:val="7030A0"/>
          <w:sz w:val="20"/>
          <w:szCs w:val="20"/>
        </w:rPr>
      </w:pPr>
      <w:proofErr w:type="spellStart"/>
      <w:r w:rsidRPr="00062584">
        <w:rPr>
          <w:rFonts w:ascii="Gill Sans Nova" w:hAnsi="Gill Sans Nova"/>
          <w:sz w:val="20"/>
          <w:szCs w:val="20"/>
        </w:rPr>
        <w:t>Foto</w:t>
      </w:r>
      <w:proofErr w:type="spellEnd"/>
      <w:r w:rsidRPr="00062584">
        <w:rPr>
          <w:rFonts w:ascii="Gill Sans Nova" w:hAnsi="Gill Sans Nova"/>
          <w:sz w:val="20"/>
          <w:szCs w:val="20"/>
        </w:rPr>
        <w:t>: ARCHINFO z archívu Jozefa Chrobáka</w:t>
      </w:r>
      <w:r w:rsidR="00CF1077">
        <w:rPr>
          <w:rFonts w:ascii="Gill Sans Nova" w:hAnsi="Gill Sans Nova"/>
          <w:sz w:val="20"/>
          <w:szCs w:val="20"/>
        </w:rPr>
        <w:t xml:space="preserve"> </w:t>
      </w:r>
      <w:r w:rsidR="00CF1077">
        <w:rPr>
          <w:rFonts w:ascii="Gill Sans Nova" w:hAnsi="Gill Sans Nova"/>
          <w:color w:val="7030A0"/>
          <w:sz w:val="20"/>
          <w:szCs w:val="20"/>
        </w:rPr>
        <w:t xml:space="preserve">/ </w:t>
      </w:r>
      <w:proofErr w:type="spellStart"/>
      <w:r w:rsidR="00CF1077">
        <w:rPr>
          <w:rFonts w:ascii="Gill Sans Nova" w:hAnsi="Gill Sans Nova"/>
          <w:color w:val="7030A0"/>
          <w:sz w:val="20"/>
          <w:szCs w:val="20"/>
        </w:rPr>
        <w:t>photo</w:t>
      </w:r>
      <w:proofErr w:type="spellEnd"/>
      <w:r w:rsidR="00CF1077">
        <w:rPr>
          <w:rFonts w:ascii="Gill Sans Nova" w:hAnsi="Gill Sans Nova"/>
          <w:color w:val="7030A0"/>
          <w:sz w:val="20"/>
          <w:szCs w:val="20"/>
        </w:rPr>
        <w:t xml:space="preserve"> </w:t>
      </w:r>
      <w:proofErr w:type="spellStart"/>
      <w:r w:rsidR="00CF1077">
        <w:rPr>
          <w:rFonts w:ascii="Gill Sans Nova" w:hAnsi="Gill Sans Nova"/>
          <w:color w:val="7030A0"/>
          <w:sz w:val="20"/>
          <w:szCs w:val="20"/>
        </w:rPr>
        <w:t>from</w:t>
      </w:r>
      <w:proofErr w:type="spellEnd"/>
      <w:r w:rsidR="00CF1077">
        <w:rPr>
          <w:rFonts w:ascii="Gill Sans Nova" w:hAnsi="Gill Sans Nova"/>
          <w:color w:val="7030A0"/>
          <w:sz w:val="20"/>
          <w:szCs w:val="20"/>
        </w:rPr>
        <w:t xml:space="preserve"> Jozef Chrobák </w:t>
      </w:r>
      <w:proofErr w:type="spellStart"/>
      <w:r w:rsidR="00CF1077">
        <w:rPr>
          <w:rFonts w:ascii="Gill Sans Nova" w:hAnsi="Gill Sans Nova"/>
          <w:color w:val="7030A0"/>
          <w:sz w:val="20"/>
          <w:szCs w:val="20"/>
        </w:rPr>
        <w:t>archive</w:t>
      </w:r>
      <w:proofErr w:type="spellEnd"/>
    </w:p>
    <w:p w14:paraId="011D2397" w14:textId="1B331F85" w:rsidR="00062584" w:rsidRDefault="00062584" w:rsidP="001D3608">
      <w:pPr>
        <w:rPr>
          <w:rFonts w:ascii="Gill Sans Nova" w:hAnsi="Gill Sans Nova"/>
          <w:sz w:val="20"/>
          <w:szCs w:val="20"/>
        </w:rPr>
      </w:pPr>
      <w:r>
        <w:rPr>
          <w:noProof/>
        </w:rPr>
        <w:lastRenderedPageBreak/>
        <w:drawing>
          <wp:inline distT="0" distB="0" distL="0" distR="0" wp14:anchorId="4D961352" wp14:editId="4E4DD6B8">
            <wp:extent cx="8892540" cy="3038475"/>
            <wp:effectExtent l="0" t="0" r="3810" b="9525"/>
            <wp:docPr id="7" name="Obrázok 7" descr="Obrázok, na ktorom je text, snímka obrazovky&#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ok 7" descr="Obrázok, na ktorom je text, snímka obrazovky&#10;&#10;Automaticky generovaný popis"/>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892540" cy="3038475"/>
                    </a:xfrm>
                    <a:prstGeom prst="rect">
                      <a:avLst/>
                    </a:prstGeom>
                    <a:noFill/>
                    <a:ln>
                      <a:noFill/>
                    </a:ln>
                  </pic:spPr>
                </pic:pic>
              </a:graphicData>
            </a:graphic>
          </wp:inline>
        </w:drawing>
      </w:r>
    </w:p>
    <w:p w14:paraId="134D0085" w14:textId="3F0EE40F" w:rsidR="00062584" w:rsidRDefault="00062584" w:rsidP="001D3608">
      <w:pPr>
        <w:rPr>
          <w:rFonts w:ascii="Gill Sans Nova" w:hAnsi="Gill Sans Nova"/>
          <w:sz w:val="20"/>
          <w:szCs w:val="20"/>
        </w:rPr>
      </w:pPr>
      <w:proofErr w:type="spellStart"/>
      <w:r w:rsidRPr="00062584">
        <w:rPr>
          <w:rFonts w:ascii="Gill Sans Nova" w:hAnsi="Gill Sans Nova"/>
          <w:sz w:val="20"/>
          <w:szCs w:val="20"/>
        </w:rPr>
        <w:t>Foto</w:t>
      </w:r>
      <w:proofErr w:type="spellEnd"/>
      <w:r w:rsidRPr="00062584">
        <w:rPr>
          <w:rFonts w:ascii="Gill Sans Nova" w:hAnsi="Gill Sans Nova"/>
          <w:sz w:val="20"/>
          <w:szCs w:val="20"/>
        </w:rPr>
        <w:t>: ARCHINFO z archívu Jozefa Chrobáka</w:t>
      </w:r>
      <w:r w:rsidR="00CF1077">
        <w:rPr>
          <w:rFonts w:ascii="Gill Sans Nova" w:hAnsi="Gill Sans Nova"/>
          <w:sz w:val="20"/>
          <w:szCs w:val="20"/>
        </w:rPr>
        <w:t xml:space="preserve"> </w:t>
      </w:r>
      <w:r w:rsidR="00CF1077">
        <w:rPr>
          <w:rFonts w:ascii="Gill Sans Nova" w:hAnsi="Gill Sans Nova"/>
          <w:color w:val="7030A0"/>
          <w:sz w:val="20"/>
          <w:szCs w:val="20"/>
        </w:rPr>
        <w:t xml:space="preserve">/ </w:t>
      </w:r>
      <w:proofErr w:type="spellStart"/>
      <w:r w:rsidR="00CF1077">
        <w:rPr>
          <w:rFonts w:ascii="Gill Sans Nova" w:hAnsi="Gill Sans Nova"/>
          <w:color w:val="7030A0"/>
          <w:sz w:val="20"/>
          <w:szCs w:val="20"/>
        </w:rPr>
        <w:t>photo</w:t>
      </w:r>
      <w:proofErr w:type="spellEnd"/>
      <w:r w:rsidR="00CF1077">
        <w:rPr>
          <w:rFonts w:ascii="Gill Sans Nova" w:hAnsi="Gill Sans Nova"/>
          <w:color w:val="7030A0"/>
          <w:sz w:val="20"/>
          <w:szCs w:val="20"/>
        </w:rPr>
        <w:t xml:space="preserve"> </w:t>
      </w:r>
      <w:proofErr w:type="spellStart"/>
      <w:r w:rsidR="00CF1077">
        <w:rPr>
          <w:rFonts w:ascii="Gill Sans Nova" w:hAnsi="Gill Sans Nova"/>
          <w:color w:val="7030A0"/>
          <w:sz w:val="20"/>
          <w:szCs w:val="20"/>
        </w:rPr>
        <w:t>from</w:t>
      </w:r>
      <w:proofErr w:type="spellEnd"/>
      <w:r w:rsidR="00CF1077">
        <w:rPr>
          <w:rFonts w:ascii="Gill Sans Nova" w:hAnsi="Gill Sans Nova"/>
          <w:color w:val="7030A0"/>
          <w:sz w:val="20"/>
          <w:szCs w:val="20"/>
        </w:rPr>
        <w:t xml:space="preserve"> Jozef Ch</w:t>
      </w:r>
      <w:r w:rsidR="00CF1077">
        <w:rPr>
          <w:rFonts w:ascii="Gill Sans Nova" w:hAnsi="Gill Sans Nova"/>
          <w:color w:val="7030A0"/>
          <w:sz w:val="20"/>
          <w:szCs w:val="20"/>
        </w:rPr>
        <w:t>ro</w:t>
      </w:r>
      <w:r w:rsidR="00CF1077">
        <w:rPr>
          <w:rFonts w:ascii="Gill Sans Nova" w:hAnsi="Gill Sans Nova"/>
          <w:color w:val="7030A0"/>
          <w:sz w:val="20"/>
          <w:szCs w:val="20"/>
        </w:rPr>
        <w:t xml:space="preserve">bák </w:t>
      </w:r>
      <w:proofErr w:type="spellStart"/>
      <w:r w:rsidR="00CF1077">
        <w:rPr>
          <w:rFonts w:ascii="Gill Sans Nova" w:hAnsi="Gill Sans Nova"/>
          <w:color w:val="7030A0"/>
          <w:sz w:val="20"/>
          <w:szCs w:val="20"/>
        </w:rPr>
        <w:t>archive</w:t>
      </w:r>
      <w:proofErr w:type="spellEnd"/>
    </w:p>
    <w:p w14:paraId="0D91CEF8" w14:textId="77777777" w:rsidR="00062584" w:rsidRDefault="00062584" w:rsidP="001D3608">
      <w:pPr>
        <w:rPr>
          <w:rFonts w:ascii="Gill Sans Nova" w:hAnsi="Gill Sans Nova"/>
          <w:sz w:val="20"/>
          <w:szCs w:val="20"/>
        </w:rPr>
      </w:pPr>
    </w:p>
    <w:p w14:paraId="1A13C21D" w14:textId="67662DF7" w:rsidR="00062584" w:rsidRPr="00062584" w:rsidRDefault="00062584" w:rsidP="001D3608">
      <w:pPr>
        <w:rPr>
          <w:rFonts w:ascii="Gill Sans Nova" w:hAnsi="Gill Sans Nova"/>
          <w:sz w:val="20"/>
          <w:szCs w:val="20"/>
        </w:rPr>
      </w:pPr>
    </w:p>
    <w:p w14:paraId="6912A753" w14:textId="77777777" w:rsidR="005137BE" w:rsidRDefault="005137BE">
      <w:pPr>
        <w:rPr>
          <w:rFonts w:ascii="Gill Sans Nova" w:hAnsi="Gill Sans Nova"/>
          <w:sz w:val="20"/>
          <w:szCs w:val="20"/>
        </w:rPr>
      </w:pPr>
      <w:r>
        <w:rPr>
          <w:rFonts w:ascii="Gill Sans Nova" w:hAnsi="Gill Sans Nova"/>
          <w:sz w:val="20"/>
          <w:szCs w:val="20"/>
        </w:rPr>
        <w:br w:type="page"/>
      </w:r>
    </w:p>
    <w:p w14:paraId="78C6CEF8" w14:textId="52CBA1FF" w:rsidR="00D778CF" w:rsidRPr="001D3608" w:rsidRDefault="00D778CF" w:rsidP="001D3608">
      <w:pPr>
        <w:pStyle w:val="Odsekzoznamu"/>
        <w:numPr>
          <w:ilvl w:val="0"/>
          <w:numId w:val="2"/>
        </w:numPr>
        <w:rPr>
          <w:rFonts w:ascii="Gill Sans Nova" w:hAnsi="Gill Sans Nova"/>
          <w:sz w:val="20"/>
          <w:szCs w:val="20"/>
        </w:rPr>
      </w:pPr>
      <w:r w:rsidRPr="001D3608">
        <w:rPr>
          <w:rFonts w:ascii="Gill Sans Nova" w:hAnsi="Gill Sans Nova"/>
          <w:sz w:val="20"/>
          <w:szCs w:val="20"/>
        </w:rPr>
        <w:lastRenderedPageBreak/>
        <w:t>Dom kultúry (</w:t>
      </w:r>
      <w:r w:rsidR="005137BE">
        <w:rPr>
          <w:rFonts w:ascii="Gill Sans Nova" w:hAnsi="Gill Sans Nova"/>
          <w:sz w:val="20"/>
          <w:szCs w:val="20"/>
        </w:rPr>
        <w:t>„</w:t>
      </w:r>
      <w:proofErr w:type="spellStart"/>
      <w:r w:rsidRPr="001D3608">
        <w:rPr>
          <w:rFonts w:ascii="Gill Sans Nova" w:hAnsi="Gill Sans Nova"/>
          <w:sz w:val="20"/>
          <w:szCs w:val="20"/>
        </w:rPr>
        <w:t>the</w:t>
      </w:r>
      <w:proofErr w:type="spellEnd"/>
      <w:r w:rsidRPr="001D3608">
        <w:rPr>
          <w:rFonts w:ascii="Gill Sans Nova" w:hAnsi="Gill Sans Nova"/>
          <w:sz w:val="20"/>
          <w:szCs w:val="20"/>
        </w:rPr>
        <w:t xml:space="preserve"> </w:t>
      </w:r>
      <w:proofErr w:type="spellStart"/>
      <w:r w:rsidR="00DC0FB7">
        <w:rPr>
          <w:rFonts w:ascii="Gill Sans Nova" w:hAnsi="Gill Sans Nova"/>
          <w:sz w:val="20"/>
          <w:szCs w:val="20"/>
        </w:rPr>
        <w:t>C</w:t>
      </w:r>
      <w:r w:rsidRPr="001D3608">
        <w:rPr>
          <w:rFonts w:ascii="Gill Sans Nova" w:hAnsi="Gill Sans Nova"/>
          <w:sz w:val="20"/>
          <w:szCs w:val="20"/>
        </w:rPr>
        <w:t>ultural</w:t>
      </w:r>
      <w:proofErr w:type="spellEnd"/>
      <w:r w:rsidRPr="001D3608">
        <w:rPr>
          <w:rFonts w:ascii="Gill Sans Nova" w:hAnsi="Gill Sans Nova"/>
          <w:sz w:val="20"/>
          <w:szCs w:val="20"/>
        </w:rPr>
        <w:t xml:space="preserve"> centre</w:t>
      </w:r>
      <w:r w:rsidR="005137BE">
        <w:rPr>
          <w:rFonts w:ascii="Gill Sans Nova" w:hAnsi="Gill Sans Nova"/>
          <w:sz w:val="20"/>
          <w:szCs w:val="20"/>
        </w:rPr>
        <w:t>“</w:t>
      </w:r>
      <w:r w:rsidRPr="001D3608">
        <w:rPr>
          <w:rFonts w:ascii="Gill Sans Nova" w:hAnsi="Gill Sans Nova"/>
          <w:sz w:val="20"/>
          <w:szCs w:val="20"/>
        </w:rPr>
        <w:t>)</w:t>
      </w:r>
    </w:p>
    <w:p w14:paraId="3812BD5A" w14:textId="78213174" w:rsidR="00D778CF" w:rsidRPr="00D778CF" w:rsidRDefault="00D778CF">
      <w:pPr>
        <w:rPr>
          <w:rFonts w:ascii="Gill Sans Nova" w:hAnsi="Gill Sans Nova"/>
          <w:i/>
          <w:iCs/>
          <w:color w:val="A5A5A5" w:themeColor="accent3"/>
          <w:sz w:val="20"/>
          <w:szCs w:val="20"/>
        </w:rPr>
      </w:pPr>
      <w:r w:rsidRPr="00D778CF">
        <w:rPr>
          <w:rFonts w:ascii="Gill Sans Nova" w:hAnsi="Gill Sans Nova"/>
          <w:sz w:val="20"/>
          <w:szCs w:val="20"/>
        </w:rPr>
        <w:t xml:space="preserve">Zdroj </w:t>
      </w:r>
      <w:r w:rsidRPr="00D778CF">
        <w:rPr>
          <w:rFonts w:ascii="Gill Sans Nova" w:hAnsi="Gill Sans Nova"/>
          <w:color w:val="7030A0"/>
          <w:sz w:val="20"/>
          <w:szCs w:val="20"/>
        </w:rPr>
        <w:t xml:space="preserve">/ </w:t>
      </w:r>
      <w:proofErr w:type="spellStart"/>
      <w:r w:rsidRPr="00D778CF">
        <w:rPr>
          <w:rFonts w:ascii="Gill Sans Nova" w:hAnsi="Gill Sans Nova"/>
          <w:color w:val="7030A0"/>
          <w:sz w:val="20"/>
          <w:szCs w:val="20"/>
        </w:rPr>
        <w:t>Source</w:t>
      </w:r>
      <w:proofErr w:type="spellEnd"/>
      <w:r w:rsidR="00DC0FB7">
        <w:rPr>
          <w:rFonts w:ascii="Gill Sans Nova" w:hAnsi="Gill Sans Nova"/>
          <w:color w:val="7030A0"/>
          <w:sz w:val="20"/>
          <w:szCs w:val="20"/>
        </w:rPr>
        <w:t xml:space="preserve">: </w:t>
      </w:r>
      <w:hyperlink r:id="rId10" w:history="1">
        <w:r w:rsidRPr="00D778CF">
          <w:rPr>
            <w:rStyle w:val="Hypertextovprepojenie"/>
            <w:rFonts w:ascii="Gill Sans Nova" w:hAnsi="Gill Sans Nova"/>
            <w:i/>
            <w:iCs/>
            <w:color w:val="A5A5A5" w:themeColor="accent3"/>
            <w:sz w:val="20"/>
            <w:szCs w:val="20"/>
            <w:u w:val="none"/>
          </w:rPr>
          <w:t>https://www.komarch.sk/dielo/53-dom-kultury-roh-banska-bystrica</w:t>
        </w:r>
      </w:hyperlink>
    </w:p>
    <w:tbl>
      <w:tblPr>
        <w:tblStyle w:val="Mriekatabu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97"/>
        <w:gridCol w:w="6997"/>
      </w:tblGrid>
      <w:tr w:rsidR="00D778CF" w:rsidRPr="00D778CF" w14:paraId="5A55AD63" w14:textId="77777777" w:rsidTr="00062584">
        <w:tc>
          <w:tcPr>
            <w:tcW w:w="6997" w:type="dxa"/>
          </w:tcPr>
          <w:p w14:paraId="6942B63F" w14:textId="478F9CD8" w:rsidR="00D778CF" w:rsidRPr="00D778CF" w:rsidRDefault="00D778CF" w:rsidP="00D778CF">
            <w:pPr>
              <w:tabs>
                <w:tab w:val="left" w:pos="1808"/>
              </w:tabs>
              <w:jc w:val="both"/>
              <w:rPr>
                <w:rFonts w:ascii="Gill Sans Nova" w:hAnsi="Gill Sans Nova"/>
                <w:sz w:val="20"/>
                <w:szCs w:val="20"/>
              </w:rPr>
            </w:pPr>
            <w:r w:rsidRPr="00D778CF">
              <w:rPr>
                <w:rFonts w:ascii="Gill Sans Nova" w:hAnsi="Gill Sans Nova"/>
                <w:sz w:val="20"/>
                <w:szCs w:val="20"/>
              </w:rPr>
              <w:t>rok vzniku</w:t>
            </w:r>
          </w:p>
          <w:p w14:paraId="1D49CC3C" w14:textId="04AE42BD" w:rsidR="00D778CF" w:rsidRPr="00D778CF" w:rsidRDefault="00D778CF" w:rsidP="00D778CF">
            <w:pPr>
              <w:tabs>
                <w:tab w:val="left" w:pos="1808"/>
              </w:tabs>
              <w:jc w:val="both"/>
              <w:rPr>
                <w:rFonts w:ascii="Gill Sans Nova" w:hAnsi="Gill Sans Nova"/>
                <w:sz w:val="20"/>
                <w:szCs w:val="20"/>
              </w:rPr>
            </w:pPr>
            <w:r w:rsidRPr="00D778CF">
              <w:rPr>
                <w:rFonts w:ascii="Gill Sans Nova" w:hAnsi="Gill Sans Nova"/>
                <w:sz w:val="20"/>
                <w:szCs w:val="20"/>
              </w:rPr>
              <w:t>1961</w:t>
            </w:r>
          </w:p>
        </w:tc>
        <w:tc>
          <w:tcPr>
            <w:tcW w:w="6997" w:type="dxa"/>
          </w:tcPr>
          <w:p w14:paraId="332CD78B" w14:textId="59764BF6" w:rsidR="00D778CF" w:rsidRPr="00D778CF" w:rsidRDefault="00D778CF" w:rsidP="00D778CF">
            <w:pPr>
              <w:jc w:val="both"/>
              <w:rPr>
                <w:rFonts w:ascii="Gill Sans Nova" w:hAnsi="Gill Sans Nova"/>
                <w:color w:val="7030A0"/>
                <w:sz w:val="20"/>
                <w:szCs w:val="20"/>
                <w:lang w:val="en-GB"/>
              </w:rPr>
            </w:pPr>
            <w:r w:rsidRPr="00D778CF">
              <w:rPr>
                <w:rFonts w:ascii="Gill Sans Nova" w:hAnsi="Gill Sans Nova"/>
                <w:color w:val="7030A0"/>
                <w:sz w:val="20"/>
                <w:szCs w:val="20"/>
                <w:lang w:val="en-GB"/>
              </w:rPr>
              <w:t xml:space="preserve">/ </w:t>
            </w:r>
            <w:proofErr w:type="gramStart"/>
            <w:r w:rsidRPr="00D778CF">
              <w:rPr>
                <w:rFonts w:ascii="Gill Sans Nova" w:hAnsi="Gill Sans Nova"/>
                <w:color w:val="7030A0"/>
                <w:sz w:val="20"/>
                <w:szCs w:val="20"/>
                <w:lang w:val="en-GB"/>
              </w:rPr>
              <w:t>year</w:t>
            </w:r>
            <w:proofErr w:type="gramEnd"/>
            <w:r w:rsidRPr="00D778CF">
              <w:rPr>
                <w:rFonts w:ascii="Gill Sans Nova" w:hAnsi="Gill Sans Nova"/>
                <w:color w:val="7030A0"/>
                <w:sz w:val="20"/>
                <w:szCs w:val="20"/>
                <w:lang w:val="en-GB"/>
              </w:rPr>
              <w:t xml:space="preserve"> of design</w:t>
            </w:r>
          </w:p>
        </w:tc>
      </w:tr>
      <w:tr w:rsidR="00D778CF" w:rsidRPr="00D778CF" w14:paraId="50DF70CF" w14:textId="77777777" w:rsidTr="00062584">
        <w:tc>
          <w:tcPr>
            <w:tcW w:w="6997" w:type="dxa"/>
          </w:tcPr>
          <w:p w14:paraId="451A9CCD" w14:textId="77777777" w:rsidR="00D778CF" w:rsidRPr="00D778CF" w:rsidRDefault="00D778CF" w:rsidP="00D778CF">
            <w:pPr>
              <w:tabs>
                <w:tab w:val="left" w:pos="1808"/>
              </w:tabs>
              <w:jc w:val="both"/>
              <w:rPr>
                <w:rFonts w:ascii="Gill Sans Nova" w:hAnsi="Gill Sans Nova"/>
                <w:sz w:val="20"/>
                <w:szCs w:val="20"/>
              </w:rPr>
            </w:pPr>
            <w:r w:rsidRPr="00D778CF">
              <w:rPr>
                <w:rFonts w:ascii="Gill Sans Nova" w:hAnsi="Gill Sans Nova"/>
                <w:sz w:val="20"/>
                <w:szCs w:val="20"/>
              </w:rPr>
              <w:t>rok realizácie</w:t>
            </w:r>
          </w:p>
          <w:p w14:paraId="5A360D44" w14:textId="2645F73D" w:rsidR="00D778CF" w:rsidRPr="00D778CF" w:rsidRDefault="00D778CF" w:rsidP="00D778CF">
            <w:pPr>
              <w:tabs>
                <w:tab w:val="left" w:pos="1808"/>
              </w:tabs>
              <w:jc w:val="both"/>
              <w:rPr>
                <w:rFonts w:ascii="Gill Sans Nova" w:hAnsi="Gill Sans Nova"/>
                <w:sz w:val="20"/>
                <w:szCs w:val="20"/>
              </w:rPr>
            </w:pPr>
            <w:r w:rsidRPr="00D778CF">
              <w:rPr>
                <w:rFonts w:ascii="Gill Sans Nova" w:hAnsi="Gill Sans Nova"/>
                <w:sz w:val="20"/>
                <w:szCs w:val="20"/>
              </w:rPr>
              <w:t>1979</w:t>
            </w:r>
          </w:p>
        </w:tc>
        <w:tc>
          <w:tcPr>
            <w:tcW w:w="6997" w:type="dxa"/>
          </w:tcPr>
          <w:p w14:paraId="66A7DD3E" w14:textId="089FAA47" w:rsidR="00D778CF" w:rsidRPr="00D778CF" w:rsidRDefault="00D778CF" w:rsidP="00D778CF">
            <w:pPr>
              <w:jc w:val="both"/>
              <w:rPr>
                <w:rFonts w:ascii="Gill Sans Nova" w:hAnsi="Gill Sans Nova"/>
                <w:color w:val="7030A0"/>
                <w:sz w:val="20"/>
                <w:szCs w:val="20"/>
                <w:lang w:val="en-GB"/>
              </w:rPr>
            </w:pPr>
            <w:r w:rsidRPr="00D778CF">
              <w:rPr>
                <w:rFonts w:ascii="Gill Sans Nova" w:hAnsi="Gill Sans Nova"/>
                <w:color w:val="7030A0"/>
                <w:sz w:val="20"/>
                <w:szCs w:val="20"/>
                <w:lang w:val="en-GB"/>
              </w:rPr>
              <w:t xml:space="preserve">/ </w:t>
            </w:r>
            <w:proofErr w:type="gramStart"/>
            <w:r w:rsidRPr="00D778CF">
              <w:rPr>
                <w:rFonts w:ascii="Gill Sans Nova" w:hAnsi="Gill Sans Nova"/>
                <w:color w:val="7030A0"/>
                <w:sz w:val="20"/>
                <w:szCs w:val="20"/>
                <w:lang w:val="en-GB"/>
              </w:rPr>
              <w:t>construction</w:t>
            </w:r>
            <w:proofErr w:type="gramEnd"/>
            <w:r w:rsidRPr="00D778CF">
              <w:rPr>
                <w:rFonts w:ascii="Gill Sans Nova" w:hAnsi="Gill Sans Nova"/>
                <w:color w:val="7030A0"/>
                <w:sz w:val="20"/>
                <w:szCs w:val="20"/>
                <w:lang w:val="en-GB"/>
              </w:rPr>
              <w:t xml:space="preserve"> finished</w:t>
            </w:r>
          </w:p>
        </w:tc>
      </w:tr>
      <w:tr w:rsidR="00D778CF" w:rsidRPr="00D778CF" w14:paraId="53A85339" w14:textId="77777777" w:rsidTr="00062584">
        <w:tc>
          <w:tcPr>
            <w:tcW w:w="6997" w:type="dxa"/>
          </w:tcPr>
          <w:p w14:paraId="3058A335" w14:textId="77777777" w:rsidR="00D778CF" w:rsidRDefault="00D778CF" w:rsidP="00D778CF">
            <w:pPr>
              <w:tabs>
                <w:tab w:val="left" w:pos="1808"/>
              </w:tabs>
              <w:jc w:val="both"/>
              <w:rPr>
                <w:rFonts w:ascii="Gill Sans Nova" w:hAnsi="Gill Sans Nova"/>
                <w:sz w:val="20"/>
                <w:szCs w:val="20"/>
              </w:rPr>
            </w:pPr>
            <w:r>
              <w:rPr>
                <w:rFonts w:ascii="Gill Sans Nova" w:hAnsi="Gill Sans Nova"/>
                <w:sz w:val="20"/>
                <w:szCs w:val="20"/>
              </w:rPr>
              <w:t>Autori</w:t>
            </w:r>
          </w:p>
          <w:p w14:paraId="2F5118CB" w14:textId="3D9B4727" w:rsidR="00D778CF" w:rsidRPr="00D778CF" w:rsidRDefault="00D778CF" w:rsidP="00D778CF">
            <w:pPr>
              <w:tabs>
                <w:tab w:val="left" w:pos="1808"/>
              </w:tabs>
              <w:jc w:val="both"/>
              <w:rPr>
                <w:rFonts w:ascii="Gill Sans Nova" w:hAnsi="Gill Sans Nova"/>
                <w:sz w:val="20"/>
                <w:szCs w:val="20"/>
              </w:rPr>
            </w:pPr>
            <w:r>
              <w:rPr>
                <w:rFonts w:ascii="Gill Sans Nova" w:hAnsi="Gill Sans Nova"/>
                <w:sz w:val="20"/>
                <w:szCs w:val="20"/>
              </w:rPr>
              <w:t>Ing. arch. Jozef Chrobák</w:t>
            </w:r>
          </w:p>
        </w:tc>
        <w:tc>
          <w:tcPr>
            <w:tcW w:w="6997" w:type="dxa"/>
          </w:tcPr>
          <w:p w14:paraId="5530FEB5" w14:textId="68DE4256" w:rsidR="00D778CF" w:rsidRPr="00D778CF" w:rsidRDefault="00D778CF" w:rsidP="00D778CF">
            <w:pPr>
              <w:jc w:val="both"/>
              <w:rPr>
                <w:rFonts w:ascii="Gill Sans Nova" w:hAnsi="Gill Sans Nova"/>
                <w:color w:val="7030A0"/>
                <w:sz w:val="20"/>
                <w:szCs w:val="20"/>
                <w:lang w:val="en-GB"/>
              </w:rPr>
            </w:pPr>
            <w:r w:rsidRPr="00D778CF">
              <w:rPr>
                <w:rFonts w:ascii="Gill Sans Nova" w:hAnsi="Gill Sans Nova"/>
                <w:color w:val="7030A0"/>
                <w:sz w:val="20"/>
                <w:szCs w:val="20"/>
                <w:lang w:val="en-GB"/>
              </w:rPr>
              <w:t>/ Authors</w:t>
            </w:r>
          </w:p>
        </w:tc>
      </w:tr>
      <w:tr w:rsidR="00D778CF" w:rsidRPr="00D778CF" w14:paraId="1C20982B" w14:textId="77777777" w:rsidTr="00062584">
        <w:tc>
          <w:tcPr>
            <w:tcW w:w="6997" w:type="dxa"/>
          </w:tcPr>
          <w:p w14:paraId="7BCFD1FD" w14:textId="5A67E441" w:rsidR="00D778CF" w:rsidRDefault="00D778CF" w:rsidP="00D778CF">
            <w:pPr>
              <w:tabs>
                <w:tab w:val="left" w:pos="1808"/>
              </w:tabs>
              <w:jc w:val="both"/>
              <w:rPr>
                <w:rFonts w:ascii="Gill Sans Nova" w:hAnsi="Gill Sans Nova"/>
                <w:sz w:val="20"/>
                <w:szCs w:val="20"/>
              </w:rPr>
            </w:pPr>
            <w:r>
              <w:rPr>
                <w:rFonts w:ascii="Gill Sans Nova" w:hAnsi="Gill Sans Nova"/>
                <w:sz w:val="20"/>
                <w:szCs w:val="20"/>
              </w:rPr>
              <w:t>O diele</w:t>
            </w:r>
          </w:p>
        </w:tc>
        <w:tc>
          <w:tcPr>
            <w:tcW w:w="6997" w:type="dxa"/>
          </w:tcPr>
          <w:p w14:paraId="6EB7CC2C" w14:textId="748C2F35" w:rsidR="00D778CF" w:rsidRPr="00D778CF" w:rsidRDefault="00D778CF" w:rsidP="00D778CF">
            <w:pPr>
              <w:jc w:val="both"/>
              <w:rPr>
                <w:rFonts w:ascii="Gill Sans Nova" w:hAnsi="Gill Sans Nova"/>
                <w:color w:val="7030A0"/>
                <w:sz w:val="20"/>
                <w:szCs w:val="20"/>
                <w:lang w:val="en-GB"/>
              </w:rPr>
            </w:pPr>
            <w:r w:rsidRPr="00D778CF">
              <w:rPr>
                <w:rFonts w:ascii="Gill Sans Nova" w:hAnsi="Gill Sans Nova"/>
                <w:color w:val="7030A0"/>
                <w:sz w:val="20"/>
                <w:szCs w:val="20"/>
                <w:lang w:val="en-GB"/>
              </w:rPr>
              <w:t>/ About the design</w:t>
            </w:r>
          </w:p>
        </w:tc>
      </w:tr>
      <w:tr w:rsidR="00D778CF" w:rsidRPr="00D778CF" w14:paraId="4258CB66" w14:textId="77777777" w:rsidTr="00062584">
        <w:tc>
          <w:tcPr>
            <w:tcW w:w="6997" w:type="dxa"/>
          </w:tcPr>
          <w:p w14:paraId="6BB2EBDB" w14:textId="46D01C9C" w:rsidR="00D778CF" w:rsidRDefault="00D778CF" w:rsidP="00D778CF">
            <w:pPr>
              <w:tabs>
                <w:tab w:val="left" w:pos="1808"/>
              </w:tabs>
              <w:jc w:val="both"/>
              <w:rPr>
                <w:rFonts w:ascii="Gill Sans Nova" w:hAnsi="Gill Sans Nova"/>
                <w:sz w:val="20"/>
                <w:szCs w:val="20"/>
              </w:rPr>
            </w:pPr>
            <w:r w:rsidRPr="00D778CF">
              <w:rPr>
                <w:rFonts w:ascii="Gill Sans Nova" w:hAnsi="Gill Sans Nova"/>
                <w:sz w:val="20"/>
                <w:szCs w:val="20"/>
              </w:rPr>
              <w:t xml:space="preserve">Dom kultúry koncepčne vznikol ako súťažný návrh pod pôvodným názvom všeodborový klub RH, ktorý v roku 1961 získal v celoštátnej anonymnej súťaži najvyššie ocenenie. Je situovaný v exponovanom priestore medzi historickým jadrom Banskej Bystrice a obytnou zástavbou Pred stanicou z 50-tych rokov (M. Kusý). Tam na kompozičnej ose gradujúcej Pamätník-múzeum SNP (D. </w:t>
            </w:r>
            <w:proofErr w:type="spellStart"/>
            <w:r w:rsidRPr="00D778CF">
              <w:rPr>
                <w:rFonts w:ascii="Gill Sans Nova" w:hAnsi="Gill Sans Nova"/>
                <w:sz w:val="20"/>
                <w:szCs w:val="20"/>
              </w:rPr>
              <w:t>Kuzma</w:t>
            </w:r>
            <w:proofErr w:type="spellEnd"/>
            <w:r w:rsidRPr="00D778CF">
              <w:rPr>
                <w:rFonts w:ascii="Gill Sans Nova" w:hAnsi="Gill Sans Nova"/>
                <w:sz w:val="20"/>
                <w:szCs w:val="20"/>
              </w:rPr>
              <w:t xml:space="preserve">. 1964-1969) vzniká postupne od 60-tych rokov v jeho predpolí podľa princípov E. Hrušku (urbanistická súťaž 1959) kultúrno-spoločenské centrum, Námestie slobody na ktoré sa vstupmi, átriom a rozľahlými foyermi orientuje aj Dom kultúry. Na severnej strane námestia drobnejšou mierkou banky a navrhovaných polyfunkčných hmôt (štúdia autora, 1972) vrastá priestor do staršej mestskej štruktúry. Horizontálna hmota átriového monobloku Domu kultúry s vysunutou konzolou kina a vertikálna doska susedného hotel Lux (d. Boháč, 1967) reagujú na tieto širšie vzťahy čistými jednoznačnými formami. Základnou myšlienkou architektonickej koncepcie je prevádzková a priestorová variabilita. Všetky hlavné spoločenské priestory – viacúčelová sála, reštaurácia a kaviareň, komorné divadlo, foyery, posluchárne, bohato dimenzovaným foyerom viacerými spôsobmi prepájať a nadväzovať kontakt s exteriérom námestia a s panorámou mesta. Foyery sú prevádzkovým a priestorovo-kompozičným kĺbom dispozície, v ktorom sú preto komponované aj výtvarné akcenty – diela viacerých významných výtvarných umelcov. Dom kultúry má ešte z átria prístupné kino a poskytuje priestory aj pre rôzne záujmové činnosti: ateliéry, klubovne, bábkové divadlo, zariadenia pre deti a pod. „Od vzniku architektonického zámeru (1961) po dokončenie diela uplynulo ... takmer 20 rokov (!). Architektúra však využíva klasické a jednoduché princípy, ktoré aj po takom dlhom čase nestratili svoje pozitívne hodnoty ... pôsobí dôstojným a vyváženým </w:t>
            </w:r>
            <w:r w:rsidRPr="00D778CF">
              <w:rPr>
                <w:rFonts w:ascii="Gill Sans Nova" w:hAnsi="Gill Sans Nova"/>
                <w:sz w:val="20"/>
                <w:szCs w:val="20"/>
              </w:rPr>
              <w:lastRenderedPageBreak/>
              <w:t xml:space="preserve">dojmom. Rovnaký účinok majú aj interiéry, najmú priestranný foyer ...“(T. </w:t>
            </w:r>
            <w:proofErr w:type="spellStart"/>
            <w:r w:rsidRPr="00D778CF">
              <w:rPr>
                <w:rFonts w:ascii="Gill Sans Nova" w:hAnsi="Gill Sans Nova"/>
                <w:sz w:val="20"/>
                <w:szCs w:val="20"/>
              </w:rPr>
              <w:t>Zalčík</w:t>
            </w:r>
            <w:proofErr w:type="spellEnd"/>
            <w:r w:rsidRPr="00D778CF">
              <w:rPr>
                <w:rFonts w:ascii="Gill Sans Nova" w:hAnsi="Gill Sans Nova"/>
                <w:sz w:val="20"/>
                <w:szCs w:val="20"/>
              </w:rPr>
              <w:t xml:space="preserve">, M. </w:t>
            </w:r>
            <w:proofErr w:type="spellStart"/>
            <w:r w:rsidRPr="00D778CF">
              <w:rPr>
                <w:rFonts w:ascii="Gill Sans Nova" w:hAnsi="Gill Sans Nova"/>
                <w:sz w:val="20"/>
                <w:szCs w:val="20"/>
              </w:rPr>
              <w:t>Dulla</w:t>
            </w:r>
            <w:proofErr w:type="spellEnd"/>
            <w:r w:rsidRPr="00D778CF">
              <w:rPr>
                <w:rFonts w:ascii="Gill Sans Nova" w:hAnsi="Gill Sans Nova"/>
                <w:sz w:val="20"/>
                <w:szCs w:val="20"/>
              </w:rPr>
              <w:t>: Slovenská architektúra 1976-1980, s. 60-31). Treba však dodať, že po úplné dokončenie diela – vrátane kina (1988) – uplynulo takmer 28 rokov (!), hoci napríklad átrium nie je dokončené doteraz. A problémy, potom už v užívaní a v údržbe stavby, pokračovali zvlášť po spoločensko-ekonomických zmenách v roku 1989 – vlastník stavby prostredníctvo ktorej je dielo zhmotnené (Odborový zväz KOVO) nerešpektoval autorský zákon a bez ohľadu na práva a protesty autora necitlivo zasahoval najmä do interiérov, dával svojvoľne súhlas na hrubé zásahy i nájomcom , poodstraňoval skoro všetky výtvarné diela (</w:t>
            </w:r>
            <w:proofErr w:type="spellStart"/>
            <w:r w:rsidRPr="00D778CF">
              <w:rPr>
                <w:rFonts w:ascii="Gill Sans Nova" w:hAnsi="Gill Sans Nova"/>
                <w:sz w:val="20"/>
                <w:szCs w:val="20"/>
              </w:rPr>
              <w:t>Kompánek</w:t>
            </w:r>
            <w:proofErr w:type="spellEnd"/>
            <w:r w:rsidRPr="00D778CF">
              <w:rPr>
                <w:rFonts w:ascii="Gill Sans Nova" w:hAnsi="Gill Sans Nova"/>
                <w:sz w:val="20"/>
                <w:szCs w:val="20"/>
              </w:rPr>
              <w:t xml:space="preserve">, </w:t>
            </w:r>
            <w:proofErr w:type="spellStart"/>
            <w:r w:rsidRPr="00D778CF">
              <w:rPr>
                <w:rFonts w:ascii="Gill Sans Nova" w:hAnsi="Gill Sans Nova"/>
                <w:sz w:val="20"/>
                <w:szCs w:val="20"/>
              </w:rPr>
              <w:t>Šimerová</w:t>
            </w:r>
            <w:proofErr w:type="spellEnd"/>
            <w:r w:rsidRPr="00D778CF">
              <w:rPr>
                <w:rFonts w:ascii="Gill Sans Nova" w:hAnsi="Gill Sans Nova"/>
                <w:sz w:val="20"/>
                <w:szCs w:val="20"/>
              </w:rPr>
              <w:t xml:space="preserve">, Martinček a i.) likvidoval celý svietiaci podhľad vo foyeri a podobne. Od októbra 2007 je novým vlastníkom stavby developerská spol. s </w:t>
            </w:r>
            <w:proofErr w:type="spellStart"/>
            <w:r w:rsidRPr="00D778CF">
              <w:rPr>
                <w:rFonts w:ascii="Gill Sans Nova" w:hAnsi="Gill Sans Nova"/>
                <w:sz w:val="20"/>
                <w:szCs w:val="20"/>
              </w:rPr>
              <w:t>r.o</w:t>
            </w:r>
            <w:proofErr w:type="spellEnd"/>
            <w:r w:rsidRPr="00D778CF">
              <w:rPr>
                <w:rFonts w:ascii="Gill Sans Nova" w:hAnsi="Gill Sans Nova"/>
                <w:sz w:val="20"/>
                <w:szCs w:val="20"/>
              </w:rPr>
              <w:t xml:space="preserve">. VAV </w:t>
            </w:r>
            <w:proofErr w:type="spellStart"/>
            <w:r w:rsidRPr="00D778CF">
              <w:rPr>
                <w:rFonts w:ascii="Gill Sans Nova" w:hAnsi="Gill Sans Nova"/>
                <w:sz w:val="20"/>
                <w:szCs w:val="20"/>
              </w:rPr>
              <w:t>invest</w:t>
            </w:r>
            <w:proofErr w:type="spellEnd"/>
            <w:r w:rsidRPr="00D778CF">
              <w:rPr>
                <w:rFonts w:ascii="Gill Sans Nova" w:hAnsi="Gill Sans Nova"/>
                <w:sz w:val="20"/>
                <w:szCs w:val="20"/>
              </w:rPr>
              <w:t xml:space="preserve"> Banská Bystrica a autor je s ním </w:t>
            </w:r>
            <w:proofErr w:type="spellStart"/>
            <w:r w:rsidRPr="00D778CF">
              <w:rPr>
                <w:rFonts w:ascii="Gill Sans Nova" w:hAnsi="Gill Sans Nova"/>
                <w:sz w:val="20"/>
                <w:szCs w:val="20"/>
              </w:rPr>
              <w:t>t.č</w:t>
            </w:r>
            <w:proofErr w:type="spellEnd"/>
            <w:r w:rsidRPr="00D778CF">
              <w:rPr>
                <w:rFonts w:ascii="Gill Sans Nova" w:hAnsi="Gill Sans Nova"/>
                <w:sz w:val="20"/>
                <w:szCs w:val="20"/>
              </w:rPr>
              <w:t xml:space="preserve">. v zložitom rokovaní o podmienkach pripravovaných zmien... Dom kultúry dostal súčasne nový názov:? Europa </w:t>
            </w:r>
            <w:proofErr w:type="spellStart"/>
            <w:r w:rsidRPr="00D778CF">
              <w:rPr>
                <w:rFonts w:ascii="Gill Sans Nova" w:hAnsi="Gill Sans Nova"/>
                <w:sz w:val="20"/>
                <w:szCs w:val="20"/>
              </w:rPr>
              <w:t>Culture</w:t>
            </w:r>
            <w:proofErr w:type="spellEnd"/>
            <w:r w:rsidRPr="00D778CF">
              <w:rPr>
                <w:rFonts w:ascii="Gill Sans Nova" w:hAnsi="Gill Sans Nova"/>
                <w:sz w:val="20"/>
                <w:szCs w:val="20"/>
              </w:rPr>
              <w:t xml:space="preserve"> Center.</w:t>
            </w:r>
          </w:p>
        </w:tc>
        <w:tc>
          <w:tcPr>
            <w:tcW w:w="6997" w:type="dxa"/>
          </w:tcPr>
          <w:p w14:paraId="590166AB" w14:textId="77777777" w:rsidR="00DC0FB7" w:rsidRDefault="00D778CF" w:rsidP="00D778CF">
            <w:pPr>
              <w:jc w:val="both"/>
              <w:rPr>
                <w:rFonts w:ascii="Gill Sans Nova" w:hAnsi="Gill Sans Nova"/>
                <w:color w:val="7030A0"/>
                <w:sz w:val="20"/>
                <w:szCs w:val="20"/>
                <w:lang w:val="en-GB"/>
              </w:rPr>
            </w:pPr>
            <w:r w:rsidRPr="00D778CF">
              <w:rPr>
                <w:rFonts w:ascii="Gill Sans Nova" w:hAnsi="Gill Sans Nova"/>
                <w:color w:val="7030A0"/>
                <w:sz w:val="20"/>
                <w:szCs w:val="20"/>
                <w:lang w:val="en-GB"/>
              </w:rPr>
              <w:lastRenderedPageBreak/>
              <w:t xml:space="preserve">/ The building </w:t>
            </w:r>
            <w:r>
              <w:rPr>
                <w:rFonts w:ascii="Gill Sans Nova" w:hAnsi="Gill Sans Nova"/>
                <w:color w:val="7030A0"/>
                <w:sz w:val="20"/>
                <w:szCs w:val="20"/>
                <w:lang w:val="en-GB"/>
              </w:rPr>
              <w:t xml:space="preserve">concept was created as a competition design no. 1 in state anonymous competition in 1961. It is placed in exposed space between the historical centre of Banská Bystrica and residential area “Pred </w:t>
            </w:r>
            <w:proofErr w:type="spellStart"/>
            <w:r>
              <w:rPr>
                <w:rFonts w:ascii="Gill Sans Nova" w:hAnsi="Gill Sans Nova"/>
                <w:color w:val="7030A0"/>
                <w:sz w:val="20"/>
                <w:szCs w:val="20"/>
                <w:lang w:val="en-GB"/>
              </w:rPr>
              <w:t>stanicou</w:t>
            </w:r>
            <w:proofErr w:type="spellEnd"/>
            <w:r>
              <w:rPr>
                <w:rFonts w:ascii="Gill Sans Nova" w:hAnsi="Gill Sans Nova"/>
                <w:color w:val="7030A0"/>
                <w:sz w:val="20"/>
                <w:szCs w:val="20"/>
                <w:lang w:val="en-GB"/>
              </w:rPr>
              <w:t xml:space="preserve">” (literally in front of the railway station) built in the 1950´s (author M. </w:t>
            </w:r>
            <w:proofErr w:type="spellStart"/>
            <w:r>
              <w:rPr>
                <w:rFonts w:ascii="Gill Sans Nova" w:hAnsi="Gill Sans Nova"/>
                <w:color w:val="7030A0"/>
                <w:sz w:val="20"/>
                <w:szCs w:val="20"/>
                <w:lang w:val="en-GB"/>
              </w:rPr>
              <w:t>Kusý</w:t>
            </w:r>
            <w:proofErr w:type="spellEnd"/>
            <w:r>
              <w:rPr>
                <w:rFonts w:ascii="Gill Sans Nova" w:hAnsi="Gill Sans Nova"/>
                <w:color w:val="7030A0"/>
                <w:sz w:val="20"/>
                <w:szCs w:val="20"/>
                <w:lang w:val="en-GB"/>
              </w:rPr>
              <w:t xml:space="preserve">). There is a compositional axis culminating in The Slovak National </w:t>
            </w:r>
            <w:proofErr w:type="spellStart"/>
            <w:r>
              <w:rPr>
                <w:rFonts w:ascii="Gill Sans Nova" w:hAnsi="Gill Sans Nova"/>
                <w:color w:val="7030A0"/>
                <w:sz w:val="20"/>
                <w:szCs w:val="20"/>
                <w:lang w:val="en-GB"/>
              </w:rPr>
              <w:t>Uprsing</w:t>
            </w:r>
            <w:proofErr w:type="spellEnd"/>
            <w:r>
              <w:rPr>
                <w:rFonts w:ascii="Gill Sans Nova" w:hAnsi="Gill Sans Nova"/>
                <w:color w:val="7030A0"/>
                <w:sz w:val="20"/>
                <w:szCs w:val="20"/>
                <w:lang w:val="en-GB"/>
              </w:rPr>
              <w:t xml:space="preserve"> Museum (author D. Kuzma 1964-1969). In the area designed in the 1960´s by architect E. Hruška, a new cultural-communal centre </w:t>
            </w:r>
            <w:r w:rsidR="00D53807">
              <w:rPr>
                <w:rFonts w:ascii="Gill Sans Nova" w:hAnsi="Gill Sans Nova"/>
                <w:color w:val="7030A0"/>
                <w:sz w:val="20"/>
                <w:szCs w:val="20"/>
                <w:lang w:val="en-GB"/>
              </w:rPr>
              <w:t xml:space="preserve">– </w:t>
            </w:r>
            <w:proofErr w:type="spellStart"/>
            <w:r w:rsidR="00D53807">
              <w:rPr>
                <w:rFonts w:ascii="Gill Sans Nova" w:hAnsi="Gill Sans Nova"/>
                <w:color w:val="7030A0"/>
                <w:sz w:val="20"/>
                <w:szCs w:val="20"/>
                <w:lang w:val="en-GB"/>
              </w:rPr>
              <w:t>Námestie</w:t>
            </w:r>
            <w:proofErr w:type="spellEnd"/>
            <w:r w:rsidR="00D53807">
              <w:rPr>
                <w:rFonts w:ascii="Gill Sans Nova" w:hAnsi="Gill Sans Nova"/>
                <w:color w:val="7030A0"/>
                <w:sz w:val="20"/>
                <w:szCs w:val="20"/>
                <w:lang w:val="en-GB"/>
              </w:rPr>
              <w:t xml:space="preserve"> </w:t>
            </w:r>
            <w:proofErr w:type="spellStart"/>
            <w:r w:rsidR="00D53807">
              <w:rPr>
                <w:rFonts w:ascii="Gill Sans Nova" w:hAnsi="Gill Sans Nova"/>
                <w:color w:val="7030A0"/>
                <w:sz w:val="20"/>
                <w:szCs w:val="20"/>
                <w:lang w:val="en-GB"/>
              </w:rPr>
              <w:t>slobody</w:t>
            </w:r>
            <w:proofErr w:type="spellEnd"/>
            <w:r w:rsidR="00D53807">
              <w:rPr>
                <w:rFonts w:ascii="Gill Sans Nova" w:hAnsi="Gill Sans Nova"/>
                <w:color w:val="7030A0"/>
                <w:sz w:val="20"/>
                <w:szCs w:val="20"/>
                <w:lang w:val="en-GB"/>
              </w:rPr>
              <w:t xml:space="preserve"> – emerges. Dom </w:t>
            </w:r>
            <w:proofErr w:type="spellStart"/>
            <w:r w:rsidR="00D53807">
              <w:rPr>
                <w:rFonts w:ascii="Gill Sans Nova" w:hAnsi="Gill Sans Nova"/>
                <w:color w:val="7030A0"/>
                <w:sz w:val="20"/>
                <w:szCs w:val="20"/>
                <w:lang w:val="en-GB"/>
              </w:rPr>
              <w:t>kultúry</w:t>
            </w:r>
            <w:proofErr w:type="spellEnd"/>
            <w:r w:rsidR="00D53807">
              <w:rPr>
                <w:rFonts w:ascii="Gill Sans Nova" w:hAnsi="Gill Sans Nova"/>
                <w:color w:val="7030A0"/>
                <w:sz w:val="20"/>
                <w:szCs w:val="20"/>
                <w:lang w:val="en-GB"/>
              </w:rPr>
              <w:t xml:space="preserve"> (the Cultural centre) turns to the square through entrances, atrium / courtyard and spacious foyers. On the northern side, the space is defined by smaller bank building and designed mixed-use structures (author´s study design from 1972). </w:t>
            </w:r>
            <w:r w:rsidR="00DC0FB7">
              <w:rPr>
                <w:rFonts w:ascii="Gill Sans Nova" w:hAnsi="Gill Sans Nova"/>
                <w:color w:val="7030A0"/>
                <w:sz w:val="20"/>
                <w:szCs w:val="20"/>
                <w:lang w:val="en-GB"/>
              </w:rPr>
              <w:t xml:space="preserve">Horizontal volume of the Cultural centre with protruding cinema and verticality of nearby hotel Lux (author D. Boháč 1967) react to the environment through pure simple forms. Organizational and spatial variability is the main architectural idea. All communal spaces (multifunctional hall, restaurant and café, chamber theatre, foyers, auditoriums) are designed to communicate with the exterior – square, and with the city panorama. Foyers are some kinds of joint of the structural setup, combined with several art works. </w:t>
            </w:r>
          </w:p>
          <w:p w14:paraId="02D35545" w14:textId="77777777" w:rsidR="00DC0FB7" w:rsidRDefault="00DC0FB7" w:rsidP="00D778CF">
            <w:pPr>
              <w:jc w:val="both"/>
              <w:rPr>
                <w:rFonts w:ascii="Gill Sans Nova" w:hAnsi="Gill Sans Nova"/>
                <w:color w:val="7030A0"/>
                <w:sz w:val="20"/>
                <w:szCs w:val="20"/>
                <w:lang w:val="en-GB"/>
              </w:rPr>
            </w:pPr>
            <w:r>
              <w:rPr>
                <w:rFonts w:ascii="Gill Sans Nova" w:hAnsi="Gill Sans Nova"/>
                <w:color w:val="7030A0"/>
                <w:sz w:val="20"/>
                <w:szCs w:val="20"/>
                <w:lang w:val="en-GB"/>
              </w:rPr>
              <w:t xml:space="preserve">In the building, there are spaces such as studios, lounges, </w:t>
            </w:r>
            <w:r w:rsidR="00F60419">
              <w:rPr>
                <w:rFonts w:ascii="Gill Sans Nova" w:hAnsi="Gill Sans Nova"/>
                <w:color w:val="7030A0"/>
                <w:sz w:val="20"/>
                <w:szCs w:val="20"/>
                <w:lang w:val="en-GB"/>
              </w:rPr>
              <w:t xml:space="preserve">equipment for kids. It took 20 years from creation of the design to the termination of the construction. Architecture is mentioned and analysed in the book by T. </w:t>
            </w:r>
            <w:proofErr w:type="spellStart"/>
            <w:r w:rsidR="00F60419">
              <w:rPr>
                <w:rFonts w:ascii="Gill Sans Nova" w:hAnsi="Gill Sans Nova"/>
                <w:color w:val="7030A0"/>
                <w:sz w:val="20"/>
                <w:szCs w:val="20"/>
                <w:lang w:val="en-GB"/>
              </w:rPr>
              <w:t>Zalčík</w:t>
            </w:r>
            <w:proofErr w:type="spellEnd"/>
            <w:r w:rsidR="00F60419">
              <w:rPr>
                <w:rFonts w:ascii="Gill Sans Nova" w:hAnsi="Gill Sans Nova"/>
                <w:color w:val="7030A0"/>
                <w:sz w:val="20"/>
                <w:szCs w:val="20"/>
                <w:lang w:val="en-GB"/>
              </w:rPr>
              <w:t xml:space="preserve"> and M. Dulla: Slovak architecture 1976 – 1980. </w:t>
            </w:r>
          </w:p>
          <w:p w14:paraId="4A0F2705" w14:textId="0FE542DB" w:rsidR="00F60419" w:rsidRPr="00D778CF" w:rsidRDefault="00F60419" w:rsidP="00D778CF">
            <w:pPr>
              <w:jc w:val="both"/>
              <w:rPr>
                <w:rFonts w:ascii="Gill Sans Nova" w:hAnsi="Gill Sans Nova"/>
                <w:color w:val="7030A0"/>
                <w:sz w:val="20"/>
                <w:szCs w:val="20"/>
                <w:lang w:val="en-GB"/>
              </w:rPr>
            </w:pPr>
            <w:r>
              <w:rPr>
                <w:rFonts w:ascii="Gill Sans Nova" w:hAnsi="Gill Sans Nova"/>
                <w:color w:val="7030A0"/>
                <w:sz w:val="20"/>
                <w:szCs w:val="20"/>
                <w:lang w:val="en-GB"/>
              </w:rPr>
              <w:t xml:space="preserve">The courtyard is not yet finished completely. After the social and political change in 1989 a new owner did no respect the original design and copyright law and made changes in the interior parts, removed almost all art works (by artists </w:t>
            </w:r>
            <w:proofErr w:type="spellStart"/>
            <w:r>
              <w:rPr>
                <w:rFonts w:ascii="Gill Sans Nova" w:hAnsi="Gill Sans Nova"/>
                <w:color w:val="7030A0"/>
                <w:sz w:val="20"/>
                <w:szCs w:val="20"/>
                <w:lang w:val="en-GB"/>
              </w:rPr>
              <w:t>Kompánek</w:t>
            </w:r>
            <w:proofErr w:type="spellEnd"/>
            <w:r>
              <w:rPr>
                <w:rFonts w:ascii="Gill Sans Nova" w:hAnsi="Gill Sans Nova"/>
                <w:color w:val="7030A0"/>
                <w:sz w:val="20"/>
                <w:szCs w:val="20"/>
                <w:lang w:val="en-GB"/>
              </w:rPr>
              <w:t xml:space="preserve">, </w:t>
            </w:r>
            <w:proofErr w:type="spellStart"/>
            <w:r>
              <w:rPr>
                <w:rFonts w:ascii="Gill Sans Nova" w:hAnsi="Gill Sans Nova"/>
                <w:color w:val="7030A0"/>
                <w:sz w:val="20"/>
                <w:szCs w:val="20"/>
                <w:lang w:val="en-GB"/>
              </w:rPr>
              <w:lastRenderedPageBreak/>
              <w:t>Šimerová</w:t>
            </w:r>
            <w:proofErr w:type="spellEnd"/>
            <w:r>
              <w:rPr>
                <w:rFonts w:ascii="Gill Sans Nova" w:hAnsi="Gill Sans Nova"/>
                <w:color w:val="7030A0"/>
                <w:sz w:val="20"/>
                <w:szCs w:val="20"/>
                <w:lang w:val="en-GB"/>
              </w:rPr>
              <w:t xml:space="preserve">, </w:t>
            </w:r>
            <w:proofErr w:type="spellStart"/>
            <w:r>
              <w:rPr>
                <w:rFonts w:ascii="Gill Sans Nova" w:hAnsi="Gill Sans Nova"/>
                <w:color w:val="7030A0"/>
                <w:sz w:val="20"/>
                <w:szCs w:val="20"/>
                <w:lang w:val="en-GB"/>
              </w:rPr>
              <w:t>Martinček</w:t>
            </w:r>
            <w:proofErr w:type="spellEnd"/>
            <w:r>
              <w:rPr>
                <w:rFonts w:ascii="Gill Sans Nova" w:hAnsi="Gill Sans Nova"/>
                <w:color w:val="7030A0"/>
                <w:sz w:val="20"/>
                <w:szCs w:val="20"/>
                <w:lang w:val="en-GB"/>
              </w:rPr>
              <w:t xml:space="preserve"> and on), whole dropped ceiling with lightning system and so on. Since 2007 the new owner</w:t>
            </w:r>
            <w:r w:rsidR="00F30137">
              <w:rPr>
                <w:rFonts w:ascii="Gill Sans Nova" w:hAnsi="Gill Sans Nova"/>
                <w:color w:val="7030A0"/>
                <w:sz w:val="20"/>
                <w:szCs w:val="20"/>
                <w:lang w:val="en-GB"/>
              </w:rPr>
              <w:t xml:space="preserve"> is a development company VAV invest Banská Bystrica. </w:t>
            </w:r>
          </w:p>
        </w:tc>
      </w:tr>
    </w:tbl>
    <w:p w14:paraId="3C45B5FA" w14:textId="77777777" w:rsidR="00D778CF" w:rsidRPr="00D778CF" w:rsidRDefault="00D778CF">
      <w:pPr>
        <w:rPr>
          <w:rFonts w:ascii="Gill Sans Nova" w:hAnsi="Gill Sans Nova"/>
          <w:sz w:val="20"/>
          <w:szCs w:val="20"/>
        </w:rPr>
      </w:pPr>
    </w:p>
    <w:p w14:paraId="41C50427" w14:textId="1ECC2C0C" w:rsidR="00D778CF" w:rsidRPr="00D778CF" w:rsidRDefault="001D3608">
      <w:pPr>
        <w:rPr>
          <w:rFonts w:ascii="Gill Sans Nova" w:hAnsi="Gill Sans Nova"/>
          <w:sz w:val="20"/>
          <w:szCs w:val="20"/>
        </w:rPr>
      </w:pPr>
      <w:r>
        <w:rPr>
          <w:rFonts w:ascii="Gill Sans Nova" w:hAnsi="Gill Sans Nova"/>
          <w:noProof/>
          <w:sz w:val="20"/>
          <w:szCs w:val="20"/>
        </w:rPr>
        <w:lastRenderedPageBreak/>
        <w:drawing>
          <wp:inline distT="0" distB="0" distL="0" distR="0" wp14:anchorId="5ED9F4D8" wp14:editId="640B4A72">
            <wp:extent cx="4072255" cy="5762625"/>
            <wp:effectExtent l="0" t="0" r="4445" b="9525"/>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072255" cy="5762625"/>
                    </a:xfrm>
                    <a:prstGeom prst="rect">
                      <a:avLst/>
                    </a:prstGeom>
                    <a:noFill/>
                    <a:ln>
                      <a:noFill/>
                    </a:ln>
                  </pic:spPr>
                </pic:pic>
              </a:graphicData>
            </a:graphic>
          </wp:inline>
        </w:drawing>
      </w:r>
      <w:r>
        <w:rPr>
          <w:rFonts w:ascii="Gill Sans Nova" w:hAnsi="Gill Sans Nova"/>
          <w:sz w:val="20"/>
          <w:szCs w:val="20"/>
        </w:rPr>
        <w:t xml:space="preserve"> </w:t>
      </w:r>
      <w:r>
        <w:rPr>
          <w:rFonts w:ascii="Gill Sans Nova" w:hAnsi="Gill Sans Nova"/>
          <w:noProof/>
          <w:sz w:val="20"/>
          <w:szCs w:val="20"/>
        </w:rPr>
        <w:drawing>
          <wp:inline distT="0" distB="0" distL="0" distR="0" wp14:anchorId="3CA69BCA" wp14:editId="274C6434">
            <wp:extent cx="4072255" cy="5762625"/>
            <wp:effectExtent l="0" t="0" r="4445" b="9525"/>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072255" cy="5762625"/>
                    </a:xfrm>
                    <a:prstGeom prst="rect">
                      <a:avLst/>
                    </a:prstGeom>
                    <a:noFill/>
                    <a:ln>
                      <a:noFill/>
                    </a:ln>
                  </pic:spPr>
                </pic:pic>
              </a:graphicData>
            </a:graphic>
          </wp:inline>
        </w:drawing>
      </w:r>
      <w:r>
        <w:rPr>
          <w:rFonts w:ascii="Gill Sans Nova" w:hAnsi="Gill Sans Nova"/>
          <w:sz w:val="20"/>
          <w:szCs w:val="20"/>
        </w:rPr>
        <w:t xml:space="preserve"> </w:t>
      </w:r>
      <w:r>
        <w:rPr>
          <w:rFonts w:ascii="Gill Sans Nova" w:hAnsi="Gill Sans Nova"/>
          <w:noProof/>
          <w:sz w:val="20"/>
          <w:szCs w:val="20"/>
        </w:rPr>
        <w:lastRenderedPageBreak/>
        <w:drawing>
          <wp:inline distT="0" distB="0" distL="0" distR="0" wp14:anchorId="21239171" wp14:editId="2E4B6E1D">
            <wp:extent cx="4072255" cy="5762625"/>
            <wp:effectExtent l="0" t="0" r="4445" b="9525"/>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072255" cy="5762625"/>
                    </a:xfrm>
                    <a:prstGeom prst="rect">
                      <a:avLst/>
                    </a:prstGeom>
                    <a:noFill/>
                    <a:ln>
                      <a:noFill/>
                    </a:ln>
                  </pic:spPr>
                </pic:pic>
              </a:graphicData>
            </a:graphic>
          </wp:inline>
        </w:drawing>
      </w:r>
    </w:p>
    <w:sectPr w:rsidR="00D778CF" w:rsidRPr="00D778CF" w:rsidSect="00D778CF">
      <w:pgSz w:w="16838" w:h="11906" w:orient="landscape"/>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Gill Sans Nova">
    <w:altName w:val="Calibri"/>
    <w:charset w:val="00"/>
    <w:family w:val="swiss"/>
    <w:pitch w:val="variable"/>
    <w:sig w:usb0="80000287" w:usb1="00000002"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BCB39EB"/>
    <w:multiLevelType w:val="hybridMultilevel"/>
    <w:tmpl w:val="B986BFF8"/>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 w15:restartNumberingAfterBreak="0">
    <w:nsid w:val="568A22D5"/>
    <w:multiLevelType w:val="hybridMultilevel"/>
    <w:tmpl w:val="40463EC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16cid:durableId="1420518727">
    <w:abstractNumId w:val="1"/>
  </w:num>
  <w:num w:numId="2" w16cid:durableId="64547040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0A98"/>
    <w:rsid w:val="000016C0"/>
    <w:rsid w:val="0001468E"/>
    <w:rsid w:val="00062584"/>
    <w:rsid w:val="000B1F1E"/>
    <w:rsid w:val="00144B2E"/>
    <w:rsid w:val="0016082F"/>
    <w:rsid w:val="001D3608"/>
    <w:rsid w:val="001F3663"/>
    <w:rsid w:val="001F704B"/>
    <w:rsid w:val="002E01D0"/>
    <w:rsid w:val="0042045E"/>
    <w:rsid w:val="005137BE"/>
    <w:rsid w:val="00522043"/>
    <w:rsid w:val="005C5D99"/>
    <w:rsid w:val="00643645"/>
    <w:rsid w:val="00655B4F"/>
    <w:rsid w:val="007112B1"/>
    <w:rsid w:val="008338DF"/>
    <w:rsid w:val="008A5ACB"/>
    <w:rsid w:val="008D28E7"/>
    <w:rsid w:val="00A54197"/>
    <w:rsid w:val="00A737F2"/>
    <w:rsid w:val="00B761BE"/>
    <w:rsid w:val="00BD7FF3"/>
    <w:rsid w:val="00C66DBF"/>
    <w:rsid w:val="00C94B47"/>
    <w:rsid w:val="00CF1077"/>
    <w:rsid w:val="00D23207"/>
    <w:rsid w:val="00D53807"/>
    <w:rsid w:val="00D778CF"/>
    <w:rsid w:val="00DC0FB7"/>
    <w:rsid w:val="00DD6ACD"/>
    <w:rsid w:val="00EE00AA"/>
    <w:rsid w:val="00EF0A98"/>
    <w:rsid w:val="00F30137"/>
    <w:rsid w:val="00F60419"/>
    <w:rsid w:val="00F867B6"/>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0095D9"/>
  <w15:chartTrackingRefBased/>
  <w15:docId w15:val="{C4EA39EF-A167-402C-BC9B-F2E01B8464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character" w:default="1" w:styleId="Predvolenpsmoodseku">
    <w:name w:val="Default Paragraph Font"/>
    <w:uiPriority w:val="1"/>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styleId="Mriekatabuky">
    <w:name w:val="Table Grid"/>
    <w:basedOn w:val="Normlnatabuka"/>
    <w:uiPriority w:val="39"/>
    <w:rsid w:val="00D778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prepojenie">
    <w:name w:val="Hyperlink"/>
    <w:basedOn w:val="Predvolenpsmoodseku"/>
    <w:uiPriority w:val="99"/>
    <w:unhideWhenUsed/>
    <w:rsid w:val="00D778CF"/>
    <w:rPr>
      <w:color w:val="0563C1" w:themeColor="hyperlink"/>
      <w:u w:val="single"/>
    </w:rPr>
  </w:style>
  <w:style w:type="character" w:styleId="Nevyrieenzmienka">
    <w:name w:val="Unresolved Mention"/>
    <w:basedOn w:val="Predvolenpsmoodseku"/>
    <w:uiPriority w:val="99"/>
    <w:semiHidden/>
    <w:unhideWhenUsed/>
    <w:rsid w:val="00D778CF"/>
    <w:rPr>
      <w:color w:val="605E5C"/>
      <w:shd w:val="clear" w:color="auto" w:fill="E1DFDD"/>
    </w:rPr>
  </w:style>
  <w:style w:type="paragraph" w:styleId="Odsekzoznamu">
    <w:name w:val="List Paragraph"/>
    <w:basedOn w:val="Normlny"/>
    <w:uiPriority w:val="34"/>
    <w:qFormat/>
    <w:rsid w:val="00D778C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60600047">
      <w:bodyDiv w:val="1"/>
      <w:marLeft w:val="0"/>
      <w:marRight w:val="0"/>
      <w:marTop w:val="0"/>
      <w:marBottom w:val="0"/>
      <w:divBdr>
        <w:top w:val="none" w:sz="0" w:space="0" w:color="auto"/>
        <w:left w:val="none" w:sz="0" w:space="0" w:color="auto"/>
        <w:bottom w:val="none" w:sz="0" w:space="0" w:color="auto"/>
        <w:right w:val="none" w:sz="0" w:space="0" w:color="auto"/>
      </w:divBdr>
    </w:div>
    <w:div w:id="1457403871">
      <w:bodyDiv w:val="1"/>
      <w:marLeft w:val="0"/>
      <w:marRight w:val="0"/>
      <w:marTop w:val="0"/>
      <w:marBottom w:val="0"/>
      <w:divBdr>
        <w:top w:val="none" w:sz="0" w:space="0" w:color="auto"/>
        <w:left w:val="none" w:sz="0" w:space="0" w:color="auto"/>
        <w:bottom w:val="none" w:sz="0" w:space="0" w:color="auto"/>
        <w:right w:val="none" w:sz="0" w:space="0" w:color="auto"/>
      </w:divBdr>
      <w:divsChild>
        <w:div w:id="1168060755">
          <w:marLeft w:val="0"/>
          <w:marRight w:val="0"/>
          <w:marTop w:val="0"/>
          <w:marBottom w:val="48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5.jpeg"/><Relationship Id="rId5" Type="http://schemas.openxmlformats.org/officeDocument/2006/relationships/hyperlink" Target="https://www.archinfo.sk/diskusia/blog/diela/neskora-moderna-reflexia-vybranych-diel-dom-kultury-v-banskej-bystrici.html" TargetMode="External"/><Relationship Id="rId15" Type="http://schemas.openxmlformats.org/officeDocument/2006/relationships/theme" Target="theme/theme1.xml"/><Relationship Id="rId10" Type="http://schemas.openxmlformats.org/officeDocument/2006/relationships/hyperlink" Target="https://www.komarch.sk/dielo/53-dom-kultury-roh-banska-bystrica" TargetMode="External"/><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287</TotalTime>
  <Pages>12</Pages>
  <Words>2828</Words>
  <Characters>16122</Characters>
  <Application>Microsoft Office Word</Application>
  <DocSecurity>0</DocSecurity>
  <Lines>134</Lines>
  <Paragraphs>37</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18913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Bindzárová Alena Ing. arch. PhD.</cp:lastModifiedBy>
  <cp:revision>17</cp:revision>
  <dcterms:created xsi:type="dcterms:W3CDTF">2023-02-20T15:30:00Z</dcterms:created>
  <dcterms:modified xsi:type="dcterms:W3CDTF">2023-02-21T10:36:00Z</dcterms:modified>
</cp:coreProperties>
</file>